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7561B" w14:textId="291A14ED" w:rsidR="00E2690C" w:rsidRPr="00B96B65" w:rsidRDefault="00E2690C" w:rsidP="00E2690C">
      <w:pPr>
        <w:pStyle w:val="Rientrocorpodeltesto"/>
        <w:ind w:left="0" w:right="0"/>
        <w:rPr>
          <w:rFonts w:asciiTheme="minorHAnsi" w:hAnsiTheme="minorHAnsi" w:cstheme="minorHAnsi"/>
          <w:b/>
          <w:bCs/>
          <w:sz w:val="28"/>
          <w:szCs w:val="28"/>
        </w:rPr>
      </w:pPr>
      <w:proofErr w:type="spellStart"/>
      <w:r w:rsidRPr="00B96B65">
        <w:rPr>
          <w:rFonts w:asciiTheme="minorHAnsi" w:hAnsiTheme="minorHAnsi" w:cstheme="minorHAnsi"/>
          <w:b/>
          <w:sz w:val="28"/>
          <w:szCs w:val="28"/>
        </w:rPr>
        <w:t>VeM</w:t>
      </w:r>
      <w:proofErr w:type="spellEnd"/>
      <w:r w:rsidRPr="00B96B65">
        <w:rPr>
          <w:rFonts w:asciiTheme="minorHAnsi" w:hAnsiTheme="minorHAnsi" w:cstheme="minorHAnsi"/>
          <w:b/>
          <w:sz w:val="28"/>
          <w:szCs w:val="28"/>
        </w:rPr>
        <w:t xml:space="preserve"> (Venture Capital Monitor): </w:t>
      </w:r>
      <w:r w:rsidR="00B96B65">
        <w:rPr>
          <w:rFonts w:asciiTheme="minorHAnsi" w:hAnsiTheme="minorHAnsi" w:cstheme="minorHAnsi"/>
          <w:b/>
          <w:sz w:val="28"/>
          <w:szCs w:val="28"/>
        </w:rPr>
        <w:t>153 operazioni realizzate nel primo semestre, +21%; scendono a 443 milioni gli investimenti in startup italiane, -9%</w:t>
      </w:r>
    </w:p>
    <w:p w14:paraId="489F2333" w14:textId="3C2DD6BE" w:rsidR="00E2690C" w:rsidRPr="00B96B65" w:rsidRDefault="00E2690C" w:rsidP="00E2690C">
      <w:pPr>
        <w:pStyle w:val="Rientrocorpodeltesto"/>
        <w:spacing w:before="240"/>
        <w:ind w:left="0" w:right="0"/>
        <w:rPr>
          <w:rFonts w:asciiTheme="minorHAnsi" w:hAnsiTheme="minorHAnsi" w:cstheme="minorHAnsi"/>
          <w:i/>
          <w:iCs/>
          <w:szCs w:val="24"/>
        </w:rPr>
      </w:pPr>
      <w:r w:rsidRPr="00B96B65">
        <w:rPr>
          <w:rFonts w:asciiTheme="minorHAnsi" w:hAnsiTheme="minorHAnsi" w:cstheme="minorHAnsi"/>
          <w:i/>
          <w:iCs/>
          <w:szCs w:val="24"/>
        </w:rPr>
        <w:t xml:space="preserve">Technology </w:t>
      </w:r>
      <w:r w:rsidR="00541864" w:rsidRPr="00B96B65">
        <w:rPr>
          <w:rFonts w:asciiTheme="minorHAnsi" w:hAnsiTheme="minorHAnsi" w:cstheme="minorHAnsi"/>
          <w:i/>
          <w:iCs/>
          <w:szCs w:val="24"/>
        </w:rPr>
        <w:t>T</w:t>
      </w:r>
      <w:r w:rsidRPr="00B96B65">
        <w:rPr>
          <w:rFonts w:asciiTheme="minorHAnsi" w:hAnsiTheme="minorHAnsi" w:cstheme="minorHAnsi"/>
          <w:i/>
          <w:iCs/>
          <w:szCs w:val="24"/>
        </w:rPr>
        <w:t xml:space="preserve">ransfer: dal 2023 sono </w:t>
      </w:r>
      <w:r w:rsidR="00D65FCD" w:rsidRPr="00B96B65">
        <w:rPr>
          <w:rFonts w:asciiTheme="minorHAnsi" w:hAnsiTheme="minorHAnsi" w:cstheme="minorHAnsi"/>
          <w:i/>
          <w:iCs/>
          <w:szCs w:val="24"/>
        </w:rPr>
        <w:t xml:space="preserve">stati </w:t>
      </w:r>
      <w:r w:rsidRPr="00B96B65">
        <w:rPr>
          <w:rFonts w:asciiTheme="minorHAnsi" w:hAnsiTheme="minorHAnsi" w:cstheme="minorHAnsi"/>
          <w:i/>
          <w:iCs/>
          <w:szCs w:val="24"/>
        </w:rPr>
        <w:t xml:space="preserve">investiti oltre </w:t>
      </w:r>
      <w:r w:rsidR="00FB5F36" w:rsidRPr="00B96B65">
        <w:rPr>
          <w:rFonts w:asciiTheme="minorHAnsi" w:hAnsiTheme="minorHAnsi" w:cstheme="minorHAnsi"/>
          <w:i/>
          <w:iCs/>
          <w:szCs w:val="24"/>
        </w:rPr>
        <w:t>620</w:t>
      </w:r>
      <w:r w:rsidRPr="00B96B65">
        <w:rPr>
          <w:rFonts w:asciiTheme="minorHAnsi" w:hAnsiTheme="minorHAnsi" w:cstheme="minorHAnsi"/>
          <w:i/>
          <w:iCs/>
          <w:szCs w:val="24"/>
        </w:rPr>
        <w:t xml:space="preserve"> milioni di euro su </w:t>
      </w:r>
      <w:r w:rsidR="00FB5F36" w:rsidRPr="00B96B65">
        <w:rPr>
          <w:rFonts w:asciiTheme="minorHAnsi" w:hAnsiTheme="minorHAnsi" w:cstheme="minorHAnsi"/>
          <w:i/>
          <w:iCs/>
          <w:szCs w:val="24"/>
        </w:rPr>
        <w:t>281</w:t>
      </w:r>
      <w:r w:rsidRPr="00B96B65">
        <w:rPr>
          <w:rFonts w:asciiTheme="minorHAnsi" w:hAnsiTheme="minorHAnsi" w:cstheme="minorHAnsi"/>
          <w:i/>
          <w:iCs/>
          <w:szCs w:val="24"/>
        </w:rPr>
        <w:t xml:space="preserve"> operazioni</w:t>
      </w:r>
    </w:p>
    <w:p w14:paraId="6D477EF5" w14:textId="195A0712" w:rsidR="000600A0" w:rsidRPr="00B96B65" w:rsidRDefault="007C6C5D" w:rsidP="0016397A">
      <w:pPr>
        <w:spacing w:before="240"/>
        <w:rPr>
          <w:rFonts w:asciiTheme="minorHAnsi" w:hAnsiTheme="minorHAnsi" w:cstheme="minorHAnsi"/>
          <w:sz w:val="22"/>
          <w:szCs w:val="22"/>
        </w:rPr>
      </w:pPr>
      <w:r w:rsidRPr="00B96B65">
        <w:rPr>
          <w:rFonts w:asciiTheme="minorHAnsi" w:hAnsiTheme="minorHAnsi" w:cstheme="minorHAnsi"/>
          <w:sz w:val="22"/>
          <w:szCs w:val="22"/>
        </w:rPr>
        <w:t xml:space="preserve">Milano, </w:t>
      </w:r>
      <w:r w:rsidR="0005382F" w:rsidRPr="00B96B65">
        <w:rPr>
          <w:rFonts w:asciiTheme="minorHAnsi" w:hAnsiTheme="minorHAnsi" w:cstheme="minorHAnsi"/>
          <w:sz w:val="22"/>
          <w:szCs w:val="22"/>
        </w:rPr>
        <w:t>22</w:t>
      </w:r>
      <w:r w:rsidR="00AF67D9" w:rsidRPr="00B96B65">
        <w:rPr>
          <w:rFonts w:asciiTheme="minorHAnsi" w:hAnsiTheme="minorHAnsi" w:cstheme="minorHAnsi"/>
          <w:sz w:val="22"/>
          <w:szCs w:val="22"/>
        </w:rPr>
        <w:t xml:space="preserve"> luglio</w:t>
      </w:r>
      <w:r w:rsidRPr="00B96B65">
        <w:rPr>
          <w:rFonts w:asciiTheme="minorHAnsi" w:hAnsiTheme="minorHAnsi" w:cstheme="minorHAnsi"/>
          <w:sz w:val="22"/>
          <w:szCs w:val="22"/>
        </w:rPr>
        <w:t xml:space="preserve"> 202</w:t>
      </w:r>
      <w:r w:rsidR="0005382F" w:rsidRPr="00B96B65">
        <w:rPr>
          <w:rFonts w:asciiTheme="minorHAnsi" w:hAnsiTheme="minorHAnsi" w:cstheme="minorHAnsi"/>
          <w:sz w:val="22"/>
          <w:szCs w:val="22"/>
        </w:rPr>
        <w:t>5</w:t>
      </w:r>
      <w:r w:rsidRPr="00B96B65">
        <w:rPr>
          <w:rFonts w:asciiTheme="minorHAnsi" w:hAnsiTheme="minorHAnsi" w:cstheme="minorHAnsi"/>
          <w:i/>
          <w:sz w:val="22"/>
          <w:szCs w:val="22"/>
        </w:rPr>
        <w:t xml:space="preserve"> </w:t>
      </w:r>
      <w:r w:rsidRPr="00B96B65">
        <w:rPr>
          <w:rFonts w:asciiTheme="minorHAnsi" w:hAnsiTheme="minorHAnsi" w:cstheme="minorHAnsi"/>
          <w:sz w:val="22"/>
          <w:szCs w:val="22"/>
        </w:rPr>
        <w:t xml:space="preserve">– </w:t>
      </w:r>
      <w:r w:rsidR="00AF67D9" w:rsidRPr="00B96B65">
        <w:rPr>
          <w:rFonts w:asciiTheme="minorHAnsi" w:hAnsiTheme="minorHAnsi" w:cstheme="minorHAnsi"/>
          <w:sz w:val="22"/>
          <w:szCs w:val="22"/>
        </w:rPr>
        <w:t>È stato presentato oggi il primo semestre 202</w:t>
      </w:r>
      <w:r w:rsidR="0005382F" w:rsidRPr="00B96B65">
        <w:rPr>
          <w:rFonts w:asciiTheme="minorHAnsi" w:hAnsiTheme="minorHAnsi" w:cstheme="minorHAnsi"/>
          <w:sz w:val="22"/>
          <w:szCs w:val="22"/>
        </w:rPr>
        <w:t>5</w:t>
      </w:r>
      <w:r w:rsidR="00AF67D9" w:rsidRPr="00B96B65">
        <w:rPr>
          <w:rFonts w:asciiTheme="minorHAnsi" w:hAnsiTheme="minorHAnsi" w:cstheme="minorHAnsi"/>
          <w:sz w:val="22"/>
          <w:szCs w:val="22"/>
        </w:rPr>
        <w:t xml:space="preserve"> del</w:t>
      </w:r>
      <w:r w:rsidR="00AF67D9" w:rsidRPr="00B96B65">
        <w:rPr>
          <w:rFonts w:asciiTheme="minorHAnsi" w:hAnsiTheme="minorHAnsi" w:cstheme="minorHAnsi"/>
          <w:b/>
          <w:sz w:val="22"/>
          <w:szCs w:val="22"/>
        </w:rPr>
        <w:t xml:space="preserve"> </w:t>
      </w:r>
      <w:r w:rsidR="00AF67D9" w:rsidRPr="00B96B65">
        <w:rPr>
          <w:rFonts w:asciiTheme="minorHAnsi" w:hAnsiTheme="minorHAnsi" w:cstheme="minorHAnsi"/>
          <w:b/>
          <w:bCs/>
          <w:sz w:val="22"/>
          <w:szCs w:val="22"/>
        </w:rPr>
        <w:t>Rapporto di ricerca Venture</w:t>
      </w:r>
      <w:r w:rsidR="00AF67D9" w:rsidRPr="00B96B65">
        <w:rPr>
          <w:rFonts w:asciiTheme="minorHAnsi" w:hAnsiTheme="minorHAnsi" w:cstheme="minorHAnsi"/>
          <w:b/>
          <w:sz w:val="22"/>
          <w:szCs w:val="22"/>
        </w:rPr>
        <w:t xml:space="preserve"> Capital Monitor – </w:t>
      </w:r>
      <w:proofErr w:type="spellStart"/>
      <w:r w:rsidR="00AF67D9" w:rsidRPr="00B96B65">
        <w:rPr>
          <w:rFonts w:asciiTheme="minorHAnsi" w:hAnsiTheme="minorHAnsi" w:cstheme="minorHAnsi"/>
          <w:b/>
          <w:sz w:val="22"/>
          <w:szCs w:val="22"/>
        </w:rPr>
        <w:t>VeM</w:t>
      </w:r>
      <w:proofErr w:type="spellEnd"/>
      <w:r w:rsidR="00AF67D9" w:rsidRPr="00B96B65">
        <w:rPr>
          <w:rFonts w:asciiTheme="minorHAnsi" w:hAnsiTheme="minorHAnsi" w:cstheme="minorHAnsi"/>
          <w:sz w:val="22"/>
          <w:szCs w:val="22"/>
        </w:rPr>
        <w:t xml:space="preserve"> sulle operazioni di venture capital in Italia</w:t>
      </w:r>
      <w:r w:rsidRPr="00B96B65">
        <w:rPr>
          <w:rFonts w:asciiTheme="minorHAnsi" w:hAnsiTheme="minorHAnsi" w:cstheme="minorHAnsi"/>
          <w:sz w:val="22"/>
          <w:szCs w:val="22"/>
        </w:rPr>
        <w:t xml:space="preserve">. Lo studio è stato realizzato dall’Osservatorio </w:t>
      </w:r>
      <w:r w:rsidRPr="00B96B65">
        <w:rPr>
          <w:rFonts w:asciiTheme="minorHAnsi" w:hAnsiTheme="minorHAnsi" w:cstheme="minorHAnsi"/>
          <w:b/>
          <w:sz w:val="22"/>
          <w:szCs w:val="22"/>
        </w:rPr>
        <w:t xml:space="preserve">Venture Capital Monitor – </w:t>
      </w:r>
      <w:proofErr w:type="spellStart"/>
      <w:r w:rsidRPr="00B96B65">
        <w:rPr>
          <w:rFonts w:asciiTheme="minorHAnsi" w:hAnsiTheme="minorHAnsi" w:cstheme="minorHAnsi"/>
          <w:b/>
          <w:sz w:val="22"/>
          <w:szCs w:val="22"/>
        </w:rPr>
        <w:t>VeM</w:t>
      </w:r>
      <w:proofErr w:type="spellEnd"/>
      <w:r w:rsidRPr="00B96B65">
        <w:rPr>
          <w:rFonts w:asciiTheme="minorHAnsi" w:hAnsiTheme="minorHAnsi" w:cstheme="minorHAnsi"/>
          <w:sz w:val="22"/>
          <w:szCs w:val="22"/>
        </w:rPr>
        <w:t xml:space="preserve"> </w:t>
      </w:r>
      <w:r w:rsidR="000600A0" w:rsidRPr="00B96B65">
        <w:rPr>
          <w:rFonts w:asciiTheme="minorHAnsi" w:hAnsiTheme="minorHAnsi" w:cstheme="minorHAnsi"/>
          <w:sz w:val="22"/>
          <w:szCs w:val="22"/>
        </w:rPr>
        <w:t xml:space="preserve">attivo presso </w:t>
      </w:r>
      <w:r w:rsidR="00AF67D9" w:rsidRPr="00B96B65">
        <w:rPr>
          <w:rFonts w:asciiTheme="minorHAnsi" w:hAnsiTheme="minorHAnsi" w:cstheme="minorHAnsi"/>
          <w:sz w:val="22"/>
          <w:szCs w:val="22"/>
        </w:rPr>
        <w:t>L</w:t>
      </w:r>
      <w:r w:rsidR="00FB37CF" w:rsidRPr="00B96B65">
        <w:rPr>
          <w:rFonts w:asciiTheme="minorHAnsi" w:hAnsiTheme="minorHAnsi" w:cstheme="minorHAnsi"/>
          <w:sz w:val="22"/>
          <w:szCs w:val="22"/>
        </w:rPr>
        <w:t>IUC</w:t>
      </w:r>
      <w:r w:rsidR="0005382F" w:rsidRPr="00B96B65">
        <w:rPr>
          <w:rFonts w:asciiTheme="minorHAnsi" w:hAnsiTheme="minorHAnsi" w:cstheme="minorHAnsi"/>
          <w:sz w:val="22"/>
          <w:szCs w:val="22"/>
        </w:rPr>
        <w:t xml:space="preserve"> – Università Cattaneo</w:t>
      </w:r>
      <w:r w:rsidR="00B4299C" w:rsidRPr="00B96B65">
        <w:rPr>
          <w:rFonts w:asciiTheme="minorHAnsi" w:hAnsiTheme="minorHAnsi" w:cstheme="minorHAnsi"/>
          <w:sz w:val="22"/>
          <w:szCs w:val="22"/>
        </w:rPr>
        <w:t>,</w:t>
      </w:r>
      <w:r w:rsidR="000600A0" w:rsidRPr="00B96B65">
        <w:rPr>
          <w:rFonts w:asciiTheme="minorHAnsi" w:hAnsiTheme="minorHAnsi" w:cstheme="minorHAnsi"/>
          <w:sz w:val="22"/>
          <w:szCs w:val="22"/>
        </w:rPr>
        <w:t xml:space="preserve"> </w:t>
      </w:r>
      <w:r w:rsidR="00F342E7" w:rsidRPr="00B96B65">
        <w:rPr>
          <w:rFonts w:asciiTheme="minorHAnsi" w:hAnsiTheme="minorHAnsi" w:cstheme="minorHAnsi"/>
          <w:sz w:val="22"/>
          <w:szCs w:val="22"/>
        </w:rPr>
        <w:t xml:space="preserve">promosso con AIFI </w:t>
      </w:r>
      <w:r w:rsidR="000600A0" w:rsidRPr="00B96B65">
        <w:rPr>
          <w:rFonts w:asciiTheme="minorHAnsi" w:hAnsiTheme="minorHAnsi" w:cstheme="minorHAnsi"/>
          <w:sz w:val="22"/>
          <w:szCs w:val="22"/>
        </w:rPr>
        <w:t>e realizzato grazie al contributo di Intesa Sanpaolo Innovation Center</w:t>
      </w:r>
      <w:r w:rsidR="00485F6E" w:rsidRPr="00B96B65">
        <w:rPr>
          <w:rFonts w:asciiTheme="minorHAnsi" w:hAnsiTheme="minorHAnsi" w:cstheme="minorHAnsi"/>
          <w:sz w:val="22"/>
          <w:szCs w:val="22"/>
        </w:rPr>
        <w:t xml:space="preserve"> e KPMG</w:t>
      </w:r>
      <w:r w:rsidR="000600A0" w:rsidRPr="00B96B65">
        <w:rPr>
          <w:rFonts w:asciiTheme="minorHAnsi" w:hAnsiTheme="minorHAnsi" w:cstheme="minorHAnsi"/>
          <w:sz w:val="22"/>
          <w:szCs w:val="22"/>
        </w:rPr>
        <w:t xml:space="preserve"> e al supporto istituzionale di CDP Venture Capital SGR e IBAN, con l’obiettivo di sviluppare un monitoraggio permanente sull’attività di </w:t>
      </w:r>
      <w:proofErr w:type="spellStart"/>
      <w:r w:rsidR="000600A0" w:rsidRPr="00B96B65">
        <w:rPr>
          <w:rFonts w:asciiTheme="minorHAnsi" w:hAnsiTheme="minorHAnsi" w:cstheme="minorHAnsi"/>
          <w:sz w:val="22"/>
          <w:szCs w:val="22"/>
        </w:rPr>
        <w:t>early</w:t>
      </w:r>
      <w:proofErr w:type="spellEnd"/>
      <w:r w:rsidR="000600A0" w:rsidRPr="00B96B65">
        <w:rPr>
          <w:rFonts w:asciiTheme="minorHAnsi" w:hAnsiTheme="minorHAnsi" w:cstheme="minorHAnsi"/>
          <w:sz w:val="22"/>
          <w:szCs w:val="22"/>
        </w:rPr>
        <w:t xml:space="preserve"> stage istituzionale svolta nel nostro Paese</w:t>
      </w:r>
      <w:r w:rsidR="00A6356F" w:rsidRPr="00B96B65">
        <w:rPr>
          <w:rFonts w:asciiTheme="minorHAnsi" w:hAnsiTheme="minorHAnsi" w:cstheme="minorHAnsi"/>
          <w:sz w:val="22"/>
          <w:szCs w:val="22"/>
        </w:rPr>
        <w:t>.</w:t>
      </w:r>
    </w:p>
    <w:p w14:paraId="6ADE6ED1" w14:textId="77777777" w:rsidR="007C6C5D" w:rsidRPr="00B96B65" w:rsidRDefault="007C6C5D" w:rsidP="0016397A">
      <w:pPr>
        <w:autoSpaceDE w:val="0"/>
        <w:autoSpaceDN w:val="0"/>
        <w:adjustRightInd w:val="0"/>
        <w:spacing w:before="240" w:after="120"/>
        <w:ind w:right="0"/>
        <w:rPr>
          <w:rFonts w:asciiTheme="minorHAnsi" w:hAnsiTheme="minorHAnsi" w:cstheme="minorHAnsi"/>
          <w:b/>
          <w:sz w:val="22"/>
          <w:szCs w:val="22"/>
        </w:rPr>
      </w:pPr>
      <w:r w:rsidRPr="00B96B65">
        <w:rPr>
          <w:rFonts w:asciiTheme="minorHAnsi" w:hAnsiTheme="minorHAnsi" w:cstheme="minorHAnsi"/>
          <w:b/>
          <w:sz w:val="22"/>
          <w:szCs w:val="22"/>
        </w:rPr>
        <w:t>Operazioni</w:t>
      </w:r>
    </w:p>
    <w:p w14:paraId="45FEE6AE" w14:textId="0F5A0F37" w:rsidR="00F113BE" w:rsidRPr="00B96B65" w:rsidRDefault="00DA03B6" w:rsidP="0016397A">
      <w:pPr>
        <w:pStyle w:val="Rientrocorpodeltesto"/>
        <w:spacing w:before="240"/>
        <w:ind w:left="0" w:right="0"/>
        <w:rPr>
          <w:rFonts w:asciiTheme="minorHAnsi" w:hAnsiTheme="minorHAnsi" w:cstheme="minorHAnsi"/>
          <w:sz w:val="22"/>
          <w:szCs w:val="22"/>
        </w:rPr>
      </w:pPr>
      <w:r w:rsidRPr="00B96B65">
        <w:rPr>
          <w:rFonts w:asciiTheme="minorHAnsi" w:hAnsiTheme="minorHAnsi" w:cstheme="minorHAnsi"/>
          <w:sz w:val="22"/>
          <w:szCs w:val="22"/>
        </w:rPr>
        <w:t xml:space="preserve">Nel primo trimestre sono state realizzate </w:t>
      </w:r>
      <w:r w:rsidR="0005382F" w:rsidRPr="00B96B65">
        <w:rPr>
          <w:rFonts w:asciiTheme="minorHAnsi" w:hAnsiTheme="minorHAnsi" w:cstheme="minorHAnsi"/>
          <w:sz w:val="22"/>
          <w:szCs w:val="22"/>
        </w:rPr>
        <w:t>78</w:t>
      </w:r>
      <w:r w:rsidRPr="00B96B65">
        <w:rPr>
          <w:rFonts w:asciiTheme="minorHAnsi" w:hAnsiTheme="minorHAnsi" w:cstheme="minorHAnsi"/>
          <w:sz w:val="22"/>
          <w:szCs w:val="22"/>
        </w:rPr>
        <w:t xml:space="preserve"> operazioni, che diventano </w:t>
      </w:r>
      <w:r w:rsidR="0005382F" w:rsidRPr="00B96B65">
        <w:rPr>
          <w:rFonts w:asciiTheme="minorHAnsi" w:hAnsiTheme="minorHAnsi" w:cstheme="minorHAnsi"/>
          <w:sz w:val="22"/>
          <w:szCs w:val="22"/>
        </w:rPr>
        <w:t>75</w:t>
      </w:r>
      <w:r w:rsidRPr="00B96B65">
        <w:rPr>
          <w:rFonts w:asciiTheme="minorHAnsi" w:hAnsiTheme="minorHAnsi" w:cstheme="minorHAnsi"/>
          <w:sz w:val="22"/>
          <w:szCs w:val="22"/>
        </w:rPr>
        <w:t xml:space="preserve"> nei successivi tre mesi (</w:t>
      </w:r>
      <w:r w:rsidR="0005382F" w:rsidRPr="00B96B65">
        <w:rPr>
          <w:rFonts w:asciiTheme="minorHAnsi" w:hAnsiTheme="minorHAnsi" w:cstheme="minorHAnsi"/>
          <w:sz w:val="22"/>
          <w:szCs w:val="22"/>
        </w:rPr>
        <w:t>-3,8</w:t>
      </w:r>
      <w:r w:rsidRPr="00B96B65">
        <w:rPr>
          <w:rFonts w:asciiTheme="minorHAnsi" w:hAnsiTheme="minorHAnsi" w:cstheme="minorHAnsi"/>
          <w:sz w:val="22"/>
          <w:szCs w:val="22"/>
        </w:rPr>
        <w:t>%). Complessivamente i</w:t>
      </w:r>
      <w:r w:rsidR="007C6C5D" w:rsidRPr="00B96B65">
        <w:rPr>
          <w:rFonts w:asciiTheme="minorHAnsi" w:hAnsiTheme="minorHAnsi" w:cstheme="minorHAnsi"/>
          <w:sz w:val="22"/>
          <w:szCs w:val="22"/>
        </w:rPr>
        <w:t>l</w:t>
      </w:r>
      <w:r w:rsidR="00191D61" w:rsidRPr="00B96B65">
        <w:rPr>
          <w:rFonts w:asciiTheme="minorHAnsi" w:hAnsiTheme="minorHAnsi" w:cstheme="minorHAnsi"/>
          <w:sz w:val="22"/>
          <w:szCs w:val="22"/>
        </w:rPr>
        <w:t xml:space="preserve"> </w:t>
      </w:r>
      <w:r w:rsidR="00171A0F" w:rsidRPr="00B96B65">
        <w:rPr>
          <w:rFonts w:asciiTheme="minorHAnsi" w:hAnsiTheme="minorHAnsi" w:cstheme="minorHAnsi"/>
          <w:sz w:val="22"/>
          <w:szCs w:val="22"/>
        </w:rPr>
        <w:t>primo</w:t>
      </w:r>
      <w:r w:rsidR="009A1E41" w:rsidRPr="00B96B65">
        <w:rPr>
          <w:rFonts w:asciiTheme="minorHAnsi" w:hAnsiTheme="minorHAnsi" w:cstheme="minorHAnsi"/>
          <w:sz w:val="22"/>
          <w:szCs w:val="22"/>
        </w:rPr>
        <w:t xml:space="preserve"> </w:t>
      </w:r>
      <w:r w:rsidR="00191D61" w:rsidRPr="00B96B65">
        <w:rPr>
          <w:rFonts w:asciiTheme="minorHAnsi" w:hAnsiTheme="minorHAnsi" w:cstheme="minorHAnsi"/>
          <w:sz w:val="22"/>
          <w:szCs w:val="22"/>
        </w:rPr>
        <w:t>semestre</w:t>
      </w:r>
      <w:r w:rsidR="007C6C5D" w:rsidRPr="00B96B65">
        <w:rPr>
          <w:rFonts w:asciiTheme="minorHAnsi" w:hAnsiTheme="minorHAnsi" w:cstheme="minorHAnsi"/>
          <w:sz w:val="22"/>
          <w:szCs w:val="22"/>
        </w:rPr>
        <w:t xml:space="preserve"> 202</w:t>
      </w:r>
      <w:r w:rsidR="0005382F" w:rsidRPr="00B96B65">
        <w:rPr>
          <w:rFonts w:asciiTheme="minorHAnsi" w:hAnsiTheme="minorHAnsi" w:cstheme="minorHAnsi"/>
          <w:sz w:val="22"/>
          <w:szCs w:val="22"/>
        </w:rPr>
        <w:t>5</w:t>
      </w:r>
      <w:r w:rsidR="007C6C5D" w:rsidRPr="00B96B65">
        <w:rPr>
          <w:rFonts w:asciiTheme="minorHAnsi" w:hAnsiTheme="minorHAnsi" w:cstheme="minorHAnsi"/>
          <w:sz w:val="22"/>
          <w:szCs w:val="22"/>
        </w:rPr>
        <w:t xml:space="preserve"> si è chiuso con </w:t>
      </w:r>
      <w:r w:rsidR="0005382F" w:rsidRPr="00B96B65">
        <w:rPr>
          <w:rFonts w:asciiTheme="minorHAnsi" w:hAnsiTheme="minorHAnsi" w:cstheme="minorHAnsi"/>
          <w:sz w:val="22"/>
          <w:szCs w:val="22"/>
        </w:rPr>
        <w:t>153</w:t>
      </w:r>
      <w:r w:rsidR="007C6C5D" w:rsidRPr="00B96B65">
        <w:rPr>
          <w:rFonts w:asciiTheme="minorHAnsi" w:hAnsiTheme="minorHAnsi" w:cstheme="minorHAnsi"/>
          <w:sz w:val="22"/>
          <w:szCs w:val="22"/>
        </w:rPr>
        <w:t xml:space="preserve"> operazioni (</w:t>
      </w:r>
      <w:proofErr w:type="spellStart"/>
      <w:r w:rsidR="007C6C5D" w:rsidRPr="00B96B65">
        <w:rPr>
          <w:rFonts w:asciiTheme="minorHAnsi" w:hAnsiTheme="minorHAnsi" w:cstheme="minorHAnsi"/>
          <w:b/>
          <w:sz w:val="22"/>
          <w:szCs w:val="22"/>
        </w:rPr>
        <w:t>initial</w:t>
      </w:r>
      <w:proofErr w:type="spellEnd"/>
      <w:r w:rsidR="007C6C5D" w:rsidRPr="00B96B65">
        <w:rPr>
          <w:rFonts w:asciiTheme="minorHAnsi" w:hAnsiTheme="minorHAnsi" w:cstheme="minorHAnsi"/>
          <w:b/>
          <w:sz w:val="22"/>
          <w:szCs w:val="22"/>
        </w:rPr>
        <w:t xml:space="preserve"> e follow on</w:t>
      </w:r>
      <w:r w:rsidR="007C6C5D" w:rsidRPr="00B96B65">
        <w:rPr>
          <w:rFonts w:asciiTheme="minorHAnsi" w:hAnsiTheme="minorHAnsi" w:cstheme="minorHAnsi"/>
          <w:sz w:val="22"/>
          <w:szCs w:val="22"/>
        </w:rPr>
        <w:t xml:space="preserve">); erano </w:t>
      </w:r>
      <w:r w:rsidR="00A37F74" w:rsidRPr="00B96B65">
        <w:rPr>
          <w:rFonts w:asciiTheme="minorHAnsi" w:hAnsiTheme="minorHAnsi" w:cstheme="minorHAnsi"/>
          <w:sz w:val="22"/>
          <w:szCs w:val="22"/>
        </w:rPr>
        <w:t>1</w:t>
      </w:r>
      <w:r w:rsidR="0005382F" w:rsidRPr="00B96B65">
        <w:rPr>
          <w:rFonts w:asciiTheme="minorHAnsi" w:hAnsiTheme="minorHAnsi" w:cstheme="minorHAnsi"/>
          <w:sz w:val="22"/>
          <w:szCs w:val="22"/>
        </w:rPr>
        <w:t>29</w:t>
      </w:r>
      <w:r w:rsidR="00AB36C6" w:rsidRPr="00B96B65">
        <w:rPr>
          <w:rFonts w:asciiTheme="minorHAnsi" w:hAnsiTheme="minorHAnsi" w:cstheme="minorHAnsi"/>
          <w:sz w:val="22"/>
          <w:szCs w:val="22"/>
        </w:rPr>
        <w:t xml:space="preserve"> </w:t>
      </w:r>
      <w:r w:rsidR="007C6C5D" w:rsidRPr="00B96B65">
        <w:rPr>
          <w:rFonts w:asciiTheme="minorHAnsi" w:hAnsiTheme="minorHAnsi" w:cstheme="minorHAnsi"/>
          <w:sz w:val="22"/>
          <w:szCs w:val="22"/>
        </w:rPr>
        <w:t>lo scorso anno (</w:t>
      </w:r>
      <w:r w:rsidR="0005382F" w:rsidRPr="00B96B65">
        <w:rPr>
          <w:rFonts w:asciiTheme="minorHAnsi" w:hAnsiTheme="minorHAnsi" w:cstheme="minorHAnsi"/>
          <w:sz w:val="22"/>
          <w:szCs w:val="22"/>
        </w:rPr>
        <w:t>+18,6</w:t>
      </w:r>
      <w:r w:rsidR="007C6C5D" w:rsidRPr="00B96B65">
        <w:rPr>
          <w:rFonts w:asciiTheme="minorHAnsi" w:hAnsiTheme="minorHAnsi" w:cstheme="minorHAnsi"/>
          <w:sz w:val="22"/>
          <w:szCs w:val="22"/>
        </w:rPr>
        <w:t xml:space="preserve">%). Se si guarda solo ai nuovi investimenti, </w:t>
      </w:r>
      <w:proofErr w:type="spellStart"/>
      <w:r w:rsidR="007C6C5D" w:rsidRPr="00B96B65">
        <w:rPr>
          <w:rFonts w:asciiTheme="minorHAnsi" w:hAnsiTheme="minorHAnsi" w:cstheme="minorHAnsi"/>
          <w:b/>
          <w:bCs/>
          <w:sz w:val="22"/>
          <w:szCs w:val="22"/>
        </w:rPr>
        <w:t>initial</w:t>
      </w:r>
      <w:proofErr w:type="spellEnd"/>
      <w:r w:rsidR="007C6C5D" w:rsidRPr="00B96B65">
        <w:rPr>
          <w:rFonts w:asciiTheme="minorHAnsi" w:hAnsiTheme="minorHAnsi" w:cstheme="minorHAnsi"/>
          <w:sz w:val="22"/>
          <w:szCs w:val="22"/>
        </w:rPr>
        <w:t xml:space="preserve">, questi sono stati </w:t>
      </w:r>
      <w:r w:rsidR="0005382F" w:rsidRPr="00B96B65">
        <w:rPr>
          <w:rFonts w:asciiTheme="minorHAnsi" w:hAnsiTheme="minorHAnsi" w:cstheme="minorHAnsi"/>
          <w:sz w:val="22"/>
          <w:szCs w:val="22"/>
        </w:rPr>
        <w:t>107</w:t>
      </w:r>
      <w:r w:rsidR="00A9586F" w:rsidRPr="00B96B65">
        <w:rPr>
          <w:rFonts w:asciiTheme="minorHAnsi" w:hAnsiTheme="minorHAnsi" w:cstheme="minorHAnsi"/>
          <w:sz w:val="22"/>
          <w:szCs w:val="22"/>
        </w:rPr>
        <w:t xml:space="preserve"> </w:t>
      </w:r>
      <w:r w:rsidR="007C6C5D" w:rsidRPr="00B96B65">
        <w:rPr>
          <w:rFonts w:asciiTheme="minorHAnsi" w:hAnsiTheme="minorHAnsi" w:cstheme="minorHAnsi"/>
          <w:sz w:val="22"/>
          <w:szCs w:val="22"/>
        </w:rPr>
        <w:t>rispetto ai</w:t>
      </w:r>
      <w:r w:rsidR="00191D61" w:rsidRPr="00B96B65">
        <w:rPr>
          <w:rFonts w:asciiTheme="minorHAnsi" w:hAnsiTheme="minorHAnsi" w:cstheme="minorHAnsi"/>
          <w:sz w:val="22"/>
          <w:szCs w:val="22"/>
        </w:rPr>
        <w:t xml:space="preserve"> </w:t>
      </w:r>
      <w:r w:rsidR="0005382F" w:rsidRPr="00B96B65">
        <w:rPr>
          <w:rFonts w:asciiTheme="minorHAnsi" w:hAnsiTheme="minorHAnsi" w:cstheme="minorHAnsi"/>
          <w:sz w:val="22"/>
          <w:szCs w:val="22"/>
        </w:rPr>
        <w:t>97</w:t>
      </w:r>
      <w:r w:rsidR="002B7F55" w:rsidRPr="00B96B65">
        <w:rPr>
          <w:rFonts w:asciiTheme="minorHAnsi" w:hAnsiTheme="minorHAnsi" w:cstheme="minorHAnsi"/>
          <w:sz w:val="22"/>
          <w:szCs w:val="22"/>
        </w:rPr>
        <w:t xml:space="preserve"> del </w:t>
      </w:r>
      <w:r w:rsidR="00402981" w:rsidRPr="00B96B65">
        <w:rPr>
          <w:rFonts w:asciiTheme="minorHAnsi" w:hAnsiTheme="minorHAnsi" w:cstheme="minorHAnsi"/>
          <w:sz w:val="22"/>
          <w:szCs w:val="22"/>
        </w:rPr>
        <w:t>primo</w:t>
      </w:r>
      <w:r w:rsidR="009A1E41" w:rsidRPr="00B96B65">
        <w:rPr>
          <w:rFonts w:asciiTheme="minorHAnsi" w:hAnsiTheme="minorHAnsi" w:cstheme="minorHAnsi"/>
          <w:sz w:val="22"/>
          <w:szCs w:val="22"/>
        </w:rPr>
        <w:t xml:space="preserve"> </w:t>
      </w:r>
      <w:r w:rsidR="002B7F55" w:rsidRPr="00B96B65">
        <w:rPr>
          <w:rFonts w:asciiTheme="minorHAnsi" w:hAnsiTheme="minorHAnsi" w:cstheme="minorHAnsi"/>
          <w:sz w:val="22"/>
          <w:szCs w:val="22"/>
        </w:rPr>
        <w:t>semestre 202</w:t>
      </w:r>
      <w:r w:rsidR="0005382F" w:rsidRPr="00B96B65">
        <w:rPr>
          <w:rFonts w:asciiTheme="minorHAnsi" w:hAnsiTheme="minorHAnsi" w:cstheme="minorHAnsi"/>
          <w:sz w:val="22"/>
          <w:szCs w:val="22"/>
        </w:rPr>
        <w:t>4</w:t>
      </w:r>
      <w:r w:rsidR="007C6C5D" w:rsidRPr="00B96B65">
        <w:rPr>
          <w:rFonts w:asciiTheme="minorHAnsi" w:hAnsiTheme="minorHAnsi" w:cstheme="minorHAnsi"/>
          <w:sz w:val="22"/>
          <w:szCs w:val="22"/>
        </w:rPr>
        <w:t xml:space="preserve">. Per quanto riguarda l’ammontare </w:t>
      </w:r>
      <w:r w:rsidR="00F113BE" w:rsidRPr="00B96B65">
        <w:rPr>
          <w:rFonts w:asciiTheme="minorHAnsi" w:hAnsiTheme="minorHAnsi" w:cstheme="minorHAnsi"/>
          <w:sz w:val="22"/>
          <w:szCs w:val="22"/>
        </w:rPr>
        <w:t xml:space="preserve">investito sia da operatori domestici che esteri in </w:t>
      </w:r>
      <w:r w:rsidR="00F113BE" w:rsidRPr="00B96B65">
        <w:rPr>
          <w:rFonts w:asciiTheme="minorHAnsi" w:hAnsiTheme="minorHAnsi" w:cstheme="minorHAnsi"/>
          <w:b/>
          <w:bCs/>
          <w:sz w:val="22"/>
          <w:szCs w:val="22"/>
        </w:rPr>
        <w:t>startup</w:t>
      </w:r>
      <w:r w:rsidR="00226F83" w:rsidRPr="00B96B65">
        <w:rPr>
          <w:rFonts w:asciiTheme="minorHAnsi" w:hAnsiTheme="minorHAnsi" w:cstheme="minorHAnsi"/>
          <w:b/>
          <w:bCs/>
          <w:sz w:val="22"/>
          <w:szCs w:val="22"/>
        </w:rPr>
        <w:t xml:space="preserve"> e </w:t>
      </w:r>
      <w:proofErr w:type="spellStart"/>
      <w:r w:rsidR="00226F83" w:rsidRPr="00B96B65">
        <w:rPr>
          <w:rFonts w:asciiTheme="minorHAnsi" w:hAnsiTheme="minorHAnsi" w:cstheme="minorHAnsi"/>
          <w:b/>
          <w:bCs/>
          <w:sz w:val="22"/>
          <w:szCs w:val="22"/>
        </w:rPr>
        <w:t>scaleup</w:t>
      </w:r>
      <w:proofErr w:type="spellEnd"/>
      <w:r w:rsidR="00F113BE" w:rsidRPr="00B96B65">
        <w:rPr>
          <w:rFonts w:asciiTheme="minorHAnsi" w:hAnsiTheme="minorHAnsi" w:cstheme="minorHAnsi"/>
          <w:b/>
          <w:bCs/>
          <w:sz w:val="22"/>
          <w:szCs w:val="22"/>
        </w:rPr>
        <w:t xml:space="preserve"> italiane</w:t>
      </w:r>
      <w:r w:rsidR="00F113BE" w:rsidRPr="00B96B65">
        <w:rPr>
          <w:rFonts w:asciiTheme="minorHAnsi" w:hAnsiTheme="minorHAnsi" w:cstheme="minorHAnsi"/>
          <w:sz w:val="22"/>
          <w:szCs w:val="22"/>
        </w:rPr>
        <w:t xml:space="preserve">, il valore si attesta a </w:t>
      </w:r>
      <w:r w:rsidR="0005382F" w:rsidRPr="00B96B65">
        <w:rPr>
          <w:rFonts w:asciiTheme="minorHAnsi" w:hAnsiTheme="minorHAnsi" w:cstheme="minorHAnsi"/>
          <w:sz w:val="22"/>
          <w:szCs w:val="22"/>
        </w:rPr>
        <w:t>443</w:t>
      </w:r>
      <w:r w:rsidR="00F113BE" w:rsidRPr="00B96B65">
        <w:rPr>
          <w:rFonts w:asciiTheme="minorHAnsi" w:hAnsiTheme="minorHAnsi" w:cstheme="minorHAnsi"/>
          <w:sz w:val="22"/>
          <w:szCs w:val="22"/>
        </w:rPr>
        <w:t xml:space="preserve"> milioni di euro</w:t>
      </w:r>
      <w:r w:rsidR="00963ACD" w:rsidRPr="00B96B65">
        <w:rPr>
          <w:rFonts w:asciiTheme="minorHAnsi" w:hAnsiTheme="minorHAnsi" w:cstheme="minorHAnsi"/>
          <w:sz w:val="22"/>
          <w:szCs w:val="22"/>
        </w:rPr>
        <w:t xml:space="preserve">, in </w:t>
      </w:r>
      <w:r w:rsidR="0005382F" w:rsidRPr="00B96B65">
        <w:rPr>
          <w:rFonts w:asciiTheme="minorHAnsi" w:hAnsiTheme="minorHAnsi" w:cstheme="minorHAnsi"/>
          <w:sz w:val="22"/>
          <w:szCs w:val="22"/>
        </w:rPr>
        <w:t>diminuzione</w:t>
      </w:r>
      <w:r w:rsidR="00963ACD" w:rsidRPr="00B96B65">
        <w:rPr>
          <w:rFonts w:asciiTheme="minorHAnsi" w:hAnsiTheme="minorHAnsi" w:cstheme="minorHAnsi"/>
          <w:sz w:val="22"/>
          <w:szCs w:val="22"/>
        </w:rPr>
        <w:t xml:space="preserve"> rispetto ai </w:t>
      </w:r>
      <w:r w:rsidR="00BA04D3" w:rsidRPr="00B96B65">
        <w:rPr>
          <w:rFonts w:asciiTheme="minorHAnsi" w:hAnsiTheme="minorHAnsi" w:cstheme="minorHAnsi"/>
          <w:sz w:val="22"/>
          <w:szCs w:val="22"/>
        </w:rPr>
        <w:t>488</w:t>
      </w:r>
      <w:r w:rsidR="00963ACD" w:rsidRPr="00B96B65">
        <w:rPr>
          <w:rFonts w:asciiTheme="minorHAnsi" w:hAnsiTheme="minorHAnsi" w:cstheme="minorHAnsi"/>
          <w:sz w:val="22"/>
          <w:szCs w:val="22"/>
        </w:rPr>
        <w:t xml:space="preserve"> milioni del 202</w:t>
      </w:r>
      <w:r w:rsidR="00BA04D3" w:rsidRPr="00B96B65">
        <w:rPr>
          <w:rFonts w:asciiTheme="minorHAnsi" w:hAnsiTheme="minorHAnsi" w:cstheme="minorHAnsi"/>
          <w:sz w:val="22"/>
          <w:szCs w:val="22"/>
        </w:rPr>
        <w:t>4</w:t>
      </w:r>
      <w:r w:rsidR="00963ACD" w:rsidRPr="00B96B65">
        <w:rPr>
          <w:rFonts w:asciiTheme="minorHAnsi" w:hAnsiTheme="minorHAnsi" w:cstheme="minorHAnsi"/>
          <w:sz w:val="22"/>
          <w:szCs w:val="22"/>
        </w:rPr>
        <w:t>,</w:t>
      </w:r>
      <w:r w:rsidR="00F113BE" w:rsidRPr="00B96B65">
        <w:rPr>
          <w:rFonts w:asciiTheme="minorHAnsi" w:hAnsiTheme="minorHAnsi" w:cstheme="minorHAnsi"/>
          <w:sz w:val="22"/>
          <w:szCs w:val="22"/>
        </w:rPr>
        <w:t xml:space="preserve"> distribuiti su </w:t>
      </w:r>
      <w:r w:rsidR="00963ACD" w:rsidRPr="00B96B65">
        <w:rPr>
          <w:rFonts w:asciiTheme="minorHAnsi" w:hAnsiTheme="minorHAnsi" w:cstheme="minorHAnsi"/>
          <w:sz w:val="22"/>
          <w:szCs w:val="22"/>
        </w:rPr>
        <w:t>1</w:t>
      </w:r>
      <w:r w:rsidR="00BA04D3" w:rsidRPr="00B96B65">
        <w:rPr>
          <w:rFonts w:asciiTheme="minorHAnsi" w:hAnsiTheme="minorHAnsi" w:cstheme="minorHAnsi"/>
          <w:sz w:val="22"/>
          <w:szCs w:val="22"/>
        </w:rPr>
        <w:t>42</w:t>
      </w:r>
      <w:r w:rsidR="00F113BE" w:rsidRPr="00B96B65">
        <w:rPr>
          <w:rFonts w:asciiTheme="minorHAnsi" w:hAnsiTheme="minorHAnsi" w:cstheme="minorHAnsi"/>
          <w:sz w:val="22"/>
          <w:szCs w:val="22"/>
        </w:rPr>
        <w:t xml:space="preserve"> round</w:t>
      </w:r>
      <w:r w:rsidR="00E56F18" w:rsidRPr="00B96B65">
        <w:rPr>
          <w:rFonts w:asciiTheme="minorHAnsi" w:hAnsiTheme="minorHAnsi" w:cstheme="minorHAnsi"/>
          <w:sz w:val="22"/>
          <w:szCs w:val="22"/>
        </w:rPr>
        <w:t xml:space="preserve"> (erano </w:t>
      </w:r>
      <w:r w:rsidR="00BA04D3" w:rsidRPr="00B96B65">
        <w:rPr>
          <w:rFonts w:asciiTheme="minorHAnsi" w:hAnsiTheme="minorHAnsi" w:cstheme="minorHAnsi"/>
          <w:sz w:val="22"/>
          <w:szCs w:val="22"/>
        </w:rPr>
        <w:t>117</w:t>
      </w:r>
      <w:r w:rsidR="00E56F18" w:rsidRPr="00B96B65">
        <w:rPr>
          <w:rFonts w:asciiTheme="minorHAnsi" w:hAnsiTheme="minorHAnsi" w:cstheme="minorHAnsi"/>
          <w:sz w:val="22"/>
          <w:szCs w:val="22"/>
        </w:rPr>
        <w:t xml:space="preserve"> n</w:t>
      </w:r>
      <w:r w:rsidR="00F113BE" w:rsidRPr="00B96B65">
        <w:rPr>
          <w:rFonts w:asciiTheme="minorHAnsi" w:hAnsiTheme="minorHAnsi" w:cstheme="minorHAnsi"/>
          <w:sz w:val="22"/>
          <w:szCs w:val="22"/>
        </w:rPr>
        <w:t xml:space="preserve">el </w:t>
      </w:r>
      <w:r w:rsidR="00C2180A" w:rsidRPr="00B96B65">
        <w:rPr>
          <w:rFonts w:asciiTheme="minorHAnsi" w:hAnsiTheme="minorHAnsi" w:cstheme="minorHAnsi"/>
          <w:sz w:val="22"/>
          <w:szCs w:val="22"/>
        </w:rPr>
        <w:t>primo</w:t>
      </w:r>
      <w:r w:rsidR="009A1E41" w:rsidRPr="00B96B65">
        <w:rPr>
          <w:rFonts w:asciiTheme="minorHAnsi" w:hAnsiTheme="minorHAnsi" w:cstheme="minorHAnsi"/>
          <w:sz w:val="22"/>
          <w:szCs w:val="22"/>
        </w:rPr>
        <w:t xml:space="preserve"> </w:t>
      </w:r>
      <w:r w:rsidR="00F113BE" w:rsidRPr="00B96B65">
        <w:rPr>
          <w:rFonts w:asciiTheme="minorHAnsi" w:hAnsiTheme="minorHAnsi" w:cstheme="minorHAnsi"/>
          <w:sz w:val="22"/>
          <w:szCs w:val="22"/>
        </w:rPr>
        <w:t>semestre 202</w:t>
      </w:r>
      <w:r w:rsidR="00BA04D3" w:rsidRPr="00B96B65">
        <w:rPr>
          <w:rFonts w:asciiTheme="minorHAnsi" w:hAnsiTheme="minorHAnsi" w:cstheme="minorHAnsi"/>
          <w:sz w:val="22"/>
          <w:szCs w:val="22"/>
        </w:rPr>
        <w:t>4</w:t>
      </w:r>
      <w:r w:rsidR="00E56F18" w:rsidRPr="00B96B65">
        <w:rPr>
          <w:rFonts w:asciiTheme="minorHAnsi" w:hAnsiTheme="minorHAnsi" w:cstheme="minorHAnsi"/>
          <w:sz w:val="22"/>
          <w:szCs w:val="22"/>
        </w:rPr>
        <w:t>)</w:t>
      </w:r>
      <w:r w:rsidR="00F113BE" w:rsidRPr="00B96B65">
        <w:rPr>
          <w:rFonts w:asciiTheme="minorHAnsi" w:hAnsiTheme="minorHAnsi" w:cstheme="minorHAnsi"/>
          <w:sz w:val="22"/>
          <w:szCs w:val="22"/>
        </w:rPr>
        <w:t>.</w:t>
      </w:r>
      <w:r w:rsidR="00226F83" w:rsidRPr="00B96B65">
        <w:rPr>
          <w:rFonts w:asciiTheme="minorHAnsi" w:hAnsiTheme="minorHAnsi" w:cstheme="minorHAnsi"/>
          <w:sz w:val="22"/>
          <w:szCs w:val="22"/>
        </w:rPr>
        <w:t xml:space="preserve"> </w:t>
      </w:r>
      <w:r w:rsidR="00435777" w:rsidRPr="00B96B65">
        <w:rPr>
          <w:rFonts w:asciiTheme="minorHAnsi" w:hAnsiTheme="minorHAnsi" w:cstheme="minorHAnsi"/>
          <w:sz w:val="22"/>
          <w:szCs w:val="22"/>
        </w:rPr>
        <w:t>S</w:t>
      </w:r>
      <w:r w:rsidR="008D699E" w:rsidRPr="00B96B65">
        <w:rPr>
          <w:rFonts w:asciiTheme="minorHAnsi" w:hAnsiTheme="minorHAnsi" w:cstheme="minorHAnsi"/>
          <w:sz w:val="22"/>
          <w:szCs w:val="22"/>
        </w:rPr>
        <w:t>i registra un</w:t>
      </w:r>
      <w:r w:rsidR="007E1906" w:rsidRPr="00B96B65">
        <w:rPr>
          <w:rFonts w:asciiTheme="minorHAnsi" w:hAnsiTheme="minorHAnsi" w:cstheme="minorHAnsi"/>
          <w:sz w:val="22"/>
          <w:szCs w:val="22"/>
        </w:rPr>
        <w:t>a</w:t>
      </w:r>
      <w:r w:rsidR="008D699E" w:rsidRPr="00B96B65">
        <w:rPr>
          <w:rFonts w:asciiTheme="minorHAnsi" w:hAnsiTheme="minorHAnsi" w:cstheme="minorHAnsi"/>
          <w:sz w:val="22"/>
          <w:szCs w:val="22"/>
        </w:rPr>
        <w:t xml:space="preserve"> </w:t>
      </w:r>
      <w:r w:rsidR="007E1906" w:rsidRPr="00B96B65">
        <w:rPr>
          <w:rFonts w:asciiTheme="minorHAnsi" w:hAnsiTheme="minorHAnsi" w:cstheme="minorHAnsi"/>
          <w:sz w:val="22"/>
          <w:szCs w:val="22"/>
        </w:rPr>
        <w:t>diminuzione</w:t>
      </w:r>
      <w:r w:rsidR="00435777" w:rsidRPr="00B96B65">
        <w:rPr>
          <w:rFonts w:asciiTheme="minorHAnsi" w:hAnsiTheme="minorHAnsi" w:cstheme="minorHAnsi"/>
          <w:sz w:val="22"/>
          <w:szCs w:val="22"/>
        </w:rPr>
        <w:t xml:space="preserve"> </w:t>
      </w:r>
      <w:r w:rsidR="008D699E" w:rsidRPr="00B96B65">
        <w:rPr>
          <w:rFonts w:asciiTheme="minorHAnsi" w:hAnsiTheme="minorHAnsi" w:cstheme="minorHAnsi"/>
          <w:sz w:val="22"/>
          <w:szCs w:val="22"/>
        </w:rPr>
        <w:t>sul</w:t>
      </w:r>
      <w:r w:rsidR="00F113BE" w:rsidRPr="00B96B65">
        <w:rPr>
          <w:rFonts w:asciiTheme="minorHAnsi" w:hAnsiTheme="minorHAnsi" w:cstheme="minorHAnsi"/>
          <w:sz w:val="22"/>
          <w:szCs w:val="22"/>
        </w:rPr>
        <w:t xml:space="preserve">l’ammontare investito in </w:t>
      </w:r>
      <w:r w:rsidR="00F113BE" w:rsidRPr="00B96B65">
        <w:rPr>
          <w:rFonts w:asciiTheme="minorHAnsi" w:hAnsiTheme="minorHAnsi" w:cstheme="minorHAnsi"/>
          <w:b/>
          <w:bCs/>
          <w:sz w:val="22"/>
          <w:szCs w:val="22"/>
        </w:rPr>
        <w:t>realtà estere</w:t>
      </w:r>
      <w:r w:rsidR="00F113BE" w:rsidRPr="00B96B65">
        <w:rPr>
          <w:rFonts w:asciiTheme="minorHAnsi" w:hAnsiTheme="minorHAnsi" w:cstheme="minorHAnsi"/>
          <w:sz w:val="22"/>
          <w:szCs w:val="22"/>
        </w:rPr>
        <w:t xml:space="preserve"> fondate da </w:t>
      </w:r>
      <w:r w:rsidR="00F113BE" w:rsidRPr="00B96B65">
        <w:rPr>
          <w:rFonts w:asciiTheme="minorHAnsi" w:hAnsiTheme="minorHAnsi" w:cstheme="minorHAnsi"/>
          <w:b/>
          <w:bCs/>
          <w:sz w:val="22"/>
          <w:szCs w:val="22"/>
        </w:rPr>
        <w:t>imprenditori italiani</w:t>
      </w:r>
      <w:r w:rsidR="00F113BE" w:rsidRPr="00B96B65">
        <w:rPr>
          <w:rFonts w:asciiTheme="minorHAnsi" w:hAnsiTheme="minorHAnsi" w:cstheme="minorHAnsi"/>
          <w:sz w:val="22"/>
          <w:szCs w:val="22"/>
        </w:rPr>
        <w:t xml:space="preserve"> che passa da </w:t>
      </w:r>
      <w:r w:rsidR="007E1906" w:rsidRPr="00B96B65">
        <w:rPr>
          <w:rFonts w:asciiTheme="minorHAnsi" w:hAnsiTheme="minorHAnsi" w:cstheme="minorHAnsi"/>
          <w:sz w:val="22"/>
          <w:szCs w:val="22"/>
        </w:rPr>
        <w:t>270</w:t>
      </w:r>
      <w:r w:rsidR="00F113BE" w:rsidRPr="00B96B65">
        <w:rPr>
          <w:rFonts w:asciiTheme="minorHAnsi" w:hAnsiTheme="minorHAnsi" w:cstheme="minorHAnsi"/>
          <w:sz w:val="22"/>
          <w:szCs w:val="22"/>
        </w:rPr>
        <w:t xml:space="preserve"> milioni a </w:t>
      </w:r>
      <w:r w:rsidR="007E1906" w:rsidRPr="00B96B65">
        <w:rPr>
          <w:rFonts w:asciiTheme="minorHAnsi" w:hAnsiTheme="minorHAnsi" w:cstheme="minorHAnsi"/>
          <w:sz w:val="22"/>
          <w:szCs w:val="22"/>
        </w:rPr>
        <w:t>80</w:t>
      </w:r>
      <w:r w:rsidR="008D699E" w:rsidRPr="00B96B65">
        <w:rPr>
          <w:rFonts w:asciiTheme="minorHAnsi" w:hAnsiTheme="minorHAnsi" w:cstheme="minorHAnsi"/>
          <w:sz w:val="22"/>
          <w:szCs w:val="22"/>
        </w:rPr>
        <w:t xml:space="preserve"> </w:t>
      </w:r>
      <w:r w:rsidR="00F113BE" w:rsidRPr="00B96B65">
        <w:rPr>
          <w:rFonts w:asciiTheme="minorHAnsi" w:hAnsiTheme="minorHAnsi" w:cstheme="minorHAnsi"/>
          <w:sz w:val="22"/>
          <w:szCs w:val="22"/>
        </w:rPr>
        <w:t>milioni di euro</w:t>
      </w:r>
      <w:r w:rsidR="008D699E" w:rsidRPr="00B96B65">
        <w:rPr>
          <w:rFonts w:asciiTheme="minorHAnsi" w:hAnsiTheme="minorHAnsi" w:cstheme="minorHAnsi"/>
          <w:sz w:val="22"/>
          <w:szCs w:val="22"/>
        </w:rPr>
        <w:t xml:space="preserve">, con un numero di operazioni in </w:t>
      </w:r>
      <w:r w:rsidR="00435777" w:rsidRPr="00B96B65">
        <w:rPr>
          <w:rFonts w:asciiTheme="minorHAnsi" w:hAnsiTheme="minorHAnsi" w:cstheme="minorHAnsi"/>
          <w:sz w:val="22"/>
          <w:szCs w:val="22"/>
        </w:rPr>
        <w:t>li</w:t>
      </w:r>
      <w:r w:rsidR="00B34D18" w:rsidRPr="00B96B65">
        <w:rPr>
          <w:rFonts w:asciiTheme="minorHAnsi" w:hAnsiTheme="minorHAnsi" w:cstheme="minorHAnsi"/>
          <w:sz w:val="22"/>
          <w:szCs w:val="22"/>
        </w:rPr>
        <w:t>eve calo rispetto all’anno</w:t>
      </w:r>
      <w:r w:rsidR="00D8121C" w:rsidRPr="00B96B65">
        <w:rPr>
          <w:rFonts w:asciiTheme="minorHAnsi" w:hAnsiTheme="minorHAnsi" w:cstheme="minorHAnsi"/>
          <w:sz w:val="22"/>
          <w:szCs w:val="22"/>
        </w:rPr>
        <w:t xml:space="preserve"> </w:t>
      </w:r>
      <w:r w:rsidR="00B34D18" w:rsidRPr="00B96B65">
        <w:rPr>
          <w:rFonts w:asciiTheme="minorHAnsi" w:hAnsiTheme="minorHAnsi" w:cstheme="minorHAnsi"/>
          <w:sz w:val="22"/>
          <w:szCs w:val="22"/>
        </w:rPr>
        <w:t>passato</w:t>
      </w:r>
      <w:r w:rsidR="00D8121C" w:rsidRPr="00B96B65">
        <w:rPr>
          <w:rFonts w:asciiTheme="minorHAnsi" w:hAnsiTheme="minorHAnsi" w:cstheme="minorHAnsi"/>
          <w:sz w:val="22"/>
          <w:szCs w:val="22"/>
        </w:rPr>
        <w:t xml:space="preserve"> (</w:t>
      </w:r>
      <w:r w:rsidR="00B34D18" w:rsidRPr="00B96B65">
        <w:rPr>
          <w:rFonts w:asciiTheme="minorHAnsi" w:hAnsiTheme="minorHAnsi" w:cstheme="minorHAnsi"/>
          <w:sz w:val="22"/>
          <w:szCs w:val="22"/>
        </w:rPr>
        <w:t>1</w:t>
      </w:r>
      <w:r w:rsidR="007E1906" w:rsidRPr="00B96B65">
        <w:rPr>
          <w:rFonts w:asciiTheme="minorHAnsi" w:hAnsiTheme="minorHAnsi" w:cstheme="minorHAnsi"/>
          <w:sz w:val="22"/>
          <w:szCs w:val="22"/>
        </w:rPr>
        <w:t>1</w:t>
      </w:r>
      <w:r w:rsidR="00D8121C" w:rsidRPr="00B96B65">
        <w:rPr>
          <w:rFonts w:asciiTheme="minorHAnsi" w:hAnsiTheme="minorHAnsi" w:cstheme="minorHAnsi"/>
          <w:sz w:val="22"/>
          <w:szCs w:val="22"/>
        </w:rPr>
        <w:t xml:space="preserve"> round rispetto ai 1</w:t>
      </w:r>
      <w:r w:rsidR="007E1906" w:rsidRPr="00B96B65">
        <w:rPr>
          <w:rFonts w:asciiTheme="minorHAnsi" w:hAnsiTheme="minorHAnsi" w:cstheme="minorHAnsi"/>
          <w:sz w:val="22"/>
          <w:szCs w:val="22"/>
        </w:rPr>
        <w:t>2</w:t>
      </w:r>
      <w:r w:rsidR="00D8121C" w:rsidRPr="00B96B65">
        <w:rPr>
          <w:rFonts w:asciiTheme="minorHAnsi" w:hAnsiTheme="minorHAnsi" w:cstheme="minorHAnsi"/>
          <w:sz w:val="22"/>
          <w:szCs w:val="22"/>
        </w:rPr>
        <w:t>)</w:t>
      </w:r>
      <w:r w:rsidR="00F113BE" w:rsidRPr="00B96B65">
        <w:rPr>
          <w:rFonts w:asciiTheme="minorHAnsi" w:hAnsiTheme="minorHAnsi" w:cstheme="minorHAnsi"/>
          <w:sz w:val="22"/>
          <w:szCs w:val="22"/>
        </w:rPr>
        <w:t xml:space="preserve">. Sommando queste due componenti, il totale complessivo si attesta a </w:t>
      </w:r>
      <w:r w:rsidR="007E1906" w:rsidRPr="00B96B65">
        <w:rPr>
          <w:rFonts w:asciiTheme="minorHAnsi" w:hAnsiTheme="minorHAnsi" w:cstheme="minorHAnsi"/>
          <w:sz w:val="22"/>
          <w:szCs w:val="22"/>
        </w:rPr>
        <w:t>523</w:t>
      </w:r>
      <w:r w:rsidR="00435777" w:rsidRPr="00B96B65">
        <w:rPr>
          <w:rFonts w:asciiTheme="minorHAnsi" w:hAnsiTheme="minorHAnsi" w:cstheme="minorHAnsi"/>
          <w:sz w:val="22"/>
          <w:szCs w:val="22"/>
        </w:rPr>
        <w:t xml:space="preserve"> milioni </w:t>
      </w:r>
      <w:r w:rsidR="00D8121C" w:rsidRPr="00B96B65">
        <w:rPr>
          <w:rFonts w:asciiTheme="minorHAnsi" w:hAnsiTheme="minorHAnsi" w:cstheme="minorHAnsi"/>
          <w:sz w:val="22"/>
          <w:szCs w:val="22"/>
        </w:rPr>
        <w:t xml:space="preserve">di </w:t>
      </w:r>
      <w:r w:rsidR="00067843" w:rsidRPr="00B96B65">
        <w:rPr>
          <w:rFonts w:asciiTheme="minorHAnsi" w:hAnsiTheme="minorHAnsi" w:cstheme="minorHAnsi"/>
          <w:sz w:val="22"/>
          <w:szCs w:val="22"/>
        </w:rPr>
        <w:t>e</w:t>
      </w:r>
      <w:r w:rsidR="00D8121C" w:rsidRPr="00B96B65">
        <w:rPr>
          <w:rFonts w:asciiTheme="minorHAnsi" w:hAnsiTheme="minorHAnsi" w:cstheme="minorHAnsi"/>
          <w:sz w:val="22"/>
          <w:szCs w:val="22"/>
        </w:rPr>
        <w:t>uro</w:t>
      </w:r>
      <w:r w:rsidR="00F113BE" w:rsidRPr="00B96B65">
        <w:rPr>
          <w:rFonts w:asciiTheme="minorHAnsi" w:hAnsiTheme="minorHAnsi" w:cstheme="minorHAnsi"/>
          <w:sz w:val="22"/>
          <w:szCs w:val="22"/>
        </w:rPr>
        <w:t xml:space="preserve"> (erano </w:t>
      </w:r>
      <w:r w:rsidR="007E1906" w:rsidRPr="00B96B65">
        <w:rPr>
          <w:rFonts w:asciiTheme="minorHAnsi" w:hAnsiTheme="minorHAnsi" w:cstheme="minorHAnsi"/>
          <w:sz w:val="22"/>
          <w:szCs w:val="22"/>
        </w:rPr>
        <w:t>758</w:t>
      </w:r>
      <w:r w:rsidR="00695118" w:rsidRPr="00B96B65">
        <w:rPr>
          <w:rFonts w:asciiTheme="minorHAnsi" w:hAnsiTheme="minorHAnsi" w:cstheme="minorHAnsi"/>
          <w:sz w:val="22"/>
          <w:szCs w:val="22"/>
        </w:rPr>
        <w:t xml:space="preserve"> milioni</w:t>
      </w:r>
      <w:r w:rsidR="00435777" w:rsidRPr="00B96B65">
        <w:rPr>
          <w:rFonts w:asciiTheme="minorHAnsi" w:hAnsiTheme="minorHAnsi" w:cstheme="minorHAnsi"/>
          <w:sz w:val="22"/>
          <w:szCs w:val="22"/>
        </w:rPr>
        <w:t xml:space="preserve"> </w:t>
      </w:r>
      <w:r w:rsidR="00F113BE" w:rsidRPr="00B96B65">
        <w:rPr>
          <w:rFonts w:asciiTheme="minorHAnsi" w:hAnsiTheme="minorHAnsi" w:cstheme="minorHAnsi"/>
          <w:sz w:val="22"/>
          <w:szCs w:val="22"/>
        </w:rPr>
        <w:t xml:space="preserve">nel </w:t>
      </w:r>
      <w:r w:rsidR="00C2180A" w:rsidRPr="00B96B65">
        <w:rPr>
          <w:rFonts w:asciiTheme="minorHAnsi" w:hAnsiTheme="minorHAnsi" w:cstheme="minorHAnsi"/>
          <w:sz w:val="22"/>
          <w:szCs w:val="22"/>
        </w:rPr>
        <w:t>primo</w:t>
      </w:r>
      <w:r w:rsidR="009A1E41" w:rsidRPr="00B96B65">
        <w:rPr>
          <w:rFonts w:asciiTheme="minorHAnsi" w:hAnsiTheme="minorHAnsi" w:cstheme="minorHAnsi"/>
          <w:sz w:val="22"/>
          <w:szCs w:val="22"/>
        </w:rPr>
        <w:t xml:space="preserve"> </w:t>
      </w:r>
      <w:r w:rsidR="00F113BE" w:rsidRPr="00B96B65">
        <w:rPr>
          <w:rFonts w:asciiTheme="minorHAnsi" w:hAnsiTheme="minorHAnsi" w:cstheme="minorHAnsi"/>
          <w:sz w:val="22"/>
          <w:szCs w:val="22"/>
        </w:rPr>
        <w:t>semestre 202</w:t>
      </w:r>
      <w:r w:rsidR="00695118" w:rsidRPr="00B96B65">
        <w:rPr>
          <w:rFonts w:asciiTheme="minorHAnsi" w:hAnsiTheme="minorHAnsi" w:cstheme="minorHAnsi"/>
          <w:sz w:val="22"/>
          <w:szCs w:val="22"/>
        </w:rPr>
        <w:t>3</w:t>
      </w:r>
      <w:r w:rsidR="00F113BE" w:rsidRPr="00B96B65">
        <w:rPr>
          <w:rFonts w:asciiTheme="minorHAnsi" w:hAnsiTheme="minorHAnsi" w:cstheme="minorHAnsi"/>
          <w:sz w:val="22"/>
          <w:szCs w:val="22"/>
        </w:rPr>
        <w:t>).</w:t>
      </w:r>
    </w:p>
    <w:p w14:paraId="02DDD4D2" w14:textId="77777777" w:rsidR="004366E4" w:rsidRPr="00B96B65" w:rsidRDefault="004366E4" w:rsidP="004366E4">
      <w:pPr>
        <w:pStyle w:val="Rientrocorpodeltesto"/>
        <w:spacing w:before="120" w:after="0"/>
        <w:ind w:left="0" w:right="0"/>
        <w:rPr>
          <w:rFonts w:asciiTheme="minorHAnsi" w:hAnsiTheme="minorHAnsi" w:cstheme="minorHAnsi"/>
          <w:i/>
          <w:iCs/>
          <w:sz w:val="22"/>
          <w:szCs w:val="22"/>
        </w:rPr>
      </w:pPr>
      <w:r w:rsidRPr="00B96B65">
        <w:rPr>
          <w:rFonts w:asciiTheme="minorHAnsi" w:hAnsiTheme="minorHAnsi" w:cstheme="minorHAnsi"/>
          <w:i/>
          <w:iCs/>
          <w:sz w:val="22"/>
          <w:szCs w:val="22"/>
        </w:rPr>
        <w:t xml:space="preserve">Evoluzione dell’indice </w:t>
      </w:r>
      <w:proofErr w:type="spellStart"/>
      <w:r w:rsidRPr="00B96B65">
        <w:rPr>
          <w:rFonts w:asciiTheme="minorHAnsi" w:hAnsiTheme="minorHAnsi" w:cstheme="minorHAnsi"/>
          <w:i/>
          <w:iCs/>
          <w:sz w:val="22"/>
          <w:szCs w:val="22"/>
        </w:rPr>
        <w:t>VeM</w:t>
      </w:r>
      <w:proofErr w:type="spellEnd"/>
      <w:r w:rsidRPr="00B96B65">
        <w:rPr>
          <w:rFonts w:asciiTheme="minorHAnsi" w:hAnsiTheme="minorHAnsi" w:cstheme="minorHAnsi"/>
          <w:i/>
          <w:iCs/>
          <w:sz w:val="22"/>
          <w:szCs w:val="22"/>
        </w:rPr>
        <w:t>-i</w:t>
      </w:r>
    </w:p>
    <w:p w14:paraId="46D88961" w14:textId="5D57CBE9" w:rsidR="004366E4" w:rsidRPr="00B96B65" w:rsidRDefault="00FB5F36" w:rsidP="004366E4">
      <w:pPr>
        <w:pStyle w:val="Rientrocorpodeltesto"/>
        <w:spacing w:before="120" w:after="0"/>
        <w:ind w:left="0" w:right="0"/>
        <w:rPr>
          <w:rFonts w:asciiTheme="minorHAnsi" w:hAnsiTheme="minorHAnsi" w:cstheme="minorHAnsi"/>
          <w:sz w:val="22"/>
          <w:szCs w:val="22"/>
        </w:rPr>
      </w:pPr>
      <w:r w:rsidRPr="00B96B65">
        <w:rPr>
          <w:rFonts w:asciiTheme="minorHAnsi" w:hAnsiTheme="minorHAnsi" w:cstheme="minorHAnsi"/>
          <w:noProof/>
          <w:sz w:val="22"/>
          <w:szCs w:val="22"/>
        </w:rPr>
        <w:drawing>
          <wp:inline distT="0" distB="0" distL="0" distR="0" wp14:anchorId="5F4BCB06" wp14:editId="6CD91632">
            <wp:extent cx="5832000" cy="2431339"/>
            <wp:effectExtent l="0" t="0" r="0" b="7620"/>
            <wp:docPr id="9974574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2000" cy="2431339"/>
                    </a:xfrm>
                    <a:prstGeom prst="rect">
                      <a:avLst/>
                    </a:prstGeom>
                    <a:noFill/>
                  </pic:spPr>
                </pic:pic>
              </a:graphicData>
            </a:graphic>
          </wp:inline>
        </w:drawing>
      </w:r>
    </w:p>
    <w:p w14:paraId="37FD72E1" w14:textId="77777777" w:rsidR="004366E4" w:rsidRPr="00B96B65" w:rsidRDefault="004366E4" w:rsidP="004366E4">
      <w:pPr>
        <w:pStyle w:val="Rientrocorpodeltesto"/>
        <w:spacing w:before="120"/>
        <w:ind w:left="0"/>
        <w:rPr>
          <w:rFonts w:asciiTheme="minorHAnsi" w:hAnsiTheme="minorHAnsi" w:cstheme="minorHAnsi"/>
          <w:sz w:val="14"/>
          <w:szCs w:val="14"/>
        </w:rPr>
      </w:pPr>
      <w:r w:rsidRPr="00B96B65">
        <w:rPr>
          <w:rFonts w:asciiTheme="minorHAnsi" w:hAnsiTheme="minorHAnsi" w:cstheme="minorHAnsi"/>
          <w:i/>
          <w:iCs/>
          <w:sz w:val="14"/>
          <w:szCs w:val="14"/>
        </w:rPr>
        <w:t>Nota: esclusi i programmi POC / i POC; Q1 2009=100</w:t>
      </w:r>
    </w:p>
    <w:p w14:paraId="3040C14F" w14:textId="66CB2DDF" w:rsidR="004366E4" w:rsidRPr="00B96B65" w:rsidRDefault="004366E4" w:rsidP="004366E4">
      <w:pPr>
        <w:pStyle w:val="Rientrocorpodeltesto"/>
        <w:spacing w:before="120" w:after="0"/>
        <w:ind w:left="0" w:right="0"/>
        <w:rPr>
          <w:rFonts w:asciiTheme="minorHAnsi" w:hAnsiTheme="minorHAnsi" w:cstheme="minorHAnsi"/>
          <w:sz w:val="22"/>
          <w:szCs w:val="22"/>
        </w:rPr>
      </w:pPr>
      <w:r w:rsidRPr="00B96B65">
        <w:rPr>
          <w:rFonts w:asciiTheme="minorHAnsi" w:hAnsiTheme="minorHAnsi" w:cstheme="minorHAnsi"/>
          <w:sz w:val="22"/>
          <w:szCs w:val="22"/>
        </w:rPr>
        <w:lastRenderedPageBreak/>
        <w:t xml:space="preserve">L’indice </w:t>
      </w:r>
      <w:proofErr w:type="spellStart"/>
      <w:r w:rsidRPr="00B96B65">
        <w:rPr>
          <w:rFonts w:asciiTheme="minorHAnsi" w:hAnsiTheme="minorHAnsi" w:cstheme="minorHAnsi"/>
          <w:sz w:val="22"/>
          <w:szCs w:val="22"/>
        </w:rPr>
        <w:t>VeM</w:t>
      </w:r>
      <w:proofErr w:type="spellEnd"/>
      <w:r w:rsidRPr="00B96B65">
        <w:rPr>
          <w:rFonts w:asciiTheme="minorHAnsi" w:hAnsiTheme="minorHAnsi" w:cstheme="minorHAnsi"/>
          <w:sz w:val="22"/>
          <w:szCs w:val="22"/>
        </w:rPr>
        <w:t>-i fa registrare un valore pari a 1.</w:t>
      </w:r>
      <w:r w:rsidR="00EC1D40" w:rsidRPr="00B96B65">
        <w:rPr>
          <w:rFonts w:asciiTheme="minorHAnsi" w:hAnsiTheme="minorHAnsi" w:cstheme="minorHAnsi"/>
          <w:sz w:val="22"/>
          <w:szCs w:val="22"/>
        </w:rPr>
        <w:t>300</w:t>
      </w:r>
      <w:r w:rsidRPr="00B96B65">
        <w:rPr>
          <w:rFonts w:asciiTheme="minorHAnsi" w:hAnsiTheme="minorHAnsi" w:cstheme="minorHAnsi"/>
          <w:sz w:val="22"/>
          <w:szCs w:val="22"/>
        </w:rPr>
        <w:t xml:space="preserve"> nel secondo trimestre del 202</w:t>
      </w:r>
      <w:r w:rsidR="00EC1D40" w:rsidRPr="00B96B65">
        <w:rPr>
          <w:rFonts w:asciiTheme="minorHAnsi" w:hAnsiTheme="minorHAnsi" w:cstheme="minorHAnsi"/>
          <w:sz w:val="22"/>
          <w:szCs w:val="22"/>
        </w:rPr>
        <w:t>5</w:t>
      </w:r>
      <w:r w:rsidRPr="00B96B65">
        <w:rPr>
          <w:rFonts w:asciiTheme="minorHAnsi" w:hAnsiTheme="minorHAnsi" w:cstheme="minorHAnsi"/>
          <w:sz w:val="22"/>
          <w:szCs w:val="22"/>
        </w:rPr>
        <w:t xml:space="preserve">, </w:t>
      </w:r>
      <w:r w:rsidR="00226F83" w:rsidRPr="00B96B65">
        <w:rPr>
          <w:rFonts w:asciiTheme="minorHAnsi" w:hAnsiTheme="minorHAnsi" w:cstheme="minorHAnsi"/>
          <w:sz w:val="22"/>
          <w:szCs w:val="22"/>
        </w:rPr>
        <w:t xml:space="preserve">in linea </w:t>
      </w:r>
      <w:r w:rsidR="00247B8C" w:rsidRPr="00B96B65">
        <w:rPr>
          <w:rFonts w:asciiTheme="minorHAnsi" w:hAnsiTheme="minorHAnsi" w:cstheme="minorHAnsi"/>
          <w:sz w:val="22"/>
          <w:szCs w:val="22"/>
        </w:rPr>
        <w:t xml:space="preserve">con i </w:t>
      </w:r>
      <w:r w:rsidR="00226F83" w:rsidRPr="00B96B65">
        <w:rPr>
          <w:rFonts w:asciiTheme="minorHAnsi" w:hAnsiTheme="minorHAnsi" w:cstheme="minorHAnsi"/>
          <w:sz w:val="22"/>
          <w:szCs w:val="22"/>
        </w:rPr>
        <w:t xml:space="preserve">primi tre mesi dell’anno, ma </w:t>
      </w:r>
      <w:r w:rsidR="00C73990" w:rsidRPr="00B96B65">
        <w:rPr>
          <w:rFonts w:asciiTheme="minorHAnsi" w:hAnsiTheme="minorHAnsi" w:cstheme="minorHAnsi"/>
          <w:sz w:val="22"/>
          <w:szCs w:val="22"/>
        </w:rPr>
        <w:t xml:space="preserve">in crescita rispetto ai </w:t>
      </w:r>
      <w:r w:rsidR="00AE1921" w:rsidRPr="00B96B65">
        <w:rPr>
          <w:rFonts w:asciiTheme="minorHAnsi" w:hAnsiTheme="minorHAnsi" w:cstheme="minorHAnsi"/>
          <w:sz w:val="22"/>
          <w:szCs w:val="22"/>
        </w:rPr>
        <w:t>valori</w:t>
      </w:r>
      <w:r w:rsidR="00D2363E" w:rsidRPr="00B96B65">
        <w:rPr>
          <w:rFonts w:asciiTheme="minorHAnsi" w:hAnsiTheme="minorHAnsi" w:cstheme="minorHAnsi"/>
          <w:sz w:val="22"/>
          <w:szCs w:val="22"/>
        </w:rPr>
        <w:t xml:space="preserve"> trimestrali</w:t>
      </w:r>
      <w:r w:rsidR="00AE1921" w:rsidRPr="00B96B65">
        <w:rPr>
          <w:rFonts w:asciiTheme="minorHAnsi" w:hAnsiTheme="minorHAnsi" w:cstheme="minorHAnsi"/>
          <w:sz w:val="22"/>
          <w:szCs w:val="22"/>
        </w:rPr>
        <w:t xml:space="preserve"> </w:t>
      </w:r>
      <w:r w:rsidR="00247B8C" w:rsidRPr="00B96B65">
        <w:rPr>
          <w:rFonts w:asciiTheme="minorHAnsi" w:hAnsiTheme="minorHAnsi" w:cstheme="minorHAnsi"/>
          <w:sz w:val="22"/>
          <w:szCs w:val="22"/>
        </w:rPr>
        <w:t>monitorati</w:t>
      </w:r>
      <w:r w:rsidR="00AE1921" w:rsidRPr="00B96B65">
        <w:rPr>
          <w:rFonts w:asciiTheme="minorHAnsi" w:hAnsiTheme="minorHAnsi" w:cstheme="minorHAnsi"/>
          <w:sz w:val="22"/>
          <w:szCs w:val="22"/>
        </w:rPr>
        <w:t xml:space="preserve"> negli anni recenti</w:t>
      </w:r>
      <w:r w:rsidRPr="00B96B65">
        <w:rPr>
          <w:rFonts w:asciiTheme="minorHAnsi" w:hAnsiTheme="minorHAnsi" w:cstheme="minorHAnsi"/>
          <w:sz w:val="22"/>
          <w:szCs w:val="22"/>
        </w:rPr>
        <w:t>.</w:t>
      </w:r>
    </w:p>
    <w:p w14:paraId="4229B2DB" w14:textId="2047AE5E" w:rsidR="006779C9" w:rsidRPr="00B96B65" w:rsidRDefault="006779C9" w:rsidP="0008573B">
      <w:pPr>
        <w:spacing w:before="240"/>
        <w:divId w:val="432557537"/>
        <w:rPr>
          <w:rFonts w:asciiTheme="minorHAnsi" w:hAnsiTheme="minorHAnsi" w:cstheme="minorHAnsi"/>
          <w:sz w:val="22"/>
          <w:szCs w:val="22"/>
        </w:rPr>
      </w:pPr>
      <w:r w:rsidRPr="00B96B65">
        <w:rPr>
          <w:rFonts w:asciiTheme="minorHAnsi" w:hAnsiTheme="minorHAnsi" w:cstheme="minorHAnsi"/>
          <w:sz w:val="22"/>
          <w:szCs w:val="22"/>
        </w:rPr>
        <w:t>“</w:t>
      </w:r>
      <w:r w:rsidR="004122D1" w:rsidRPr="004122D1">
        <w:rPr>
          <w:rFonts w:asciiTheme="minorHAnsi" w:hAnsiTheme="minorHAnsi" w:cstheme="minorHAnsi"/>
          <w:sz w:val="22"/>
          <w:szCs w:val="22"/>
        </w:rPr>
        <w:t>In un mercato del venture capital non ancora maturo, come quello italiano, la presenza o meno di mega deal incide in modo evidente sui risultati. La contrazione dell’ammontare dei primi sei mesi del 2025 è dovuta principalmente a questa motivazione</w:t>
      </w:r>
      <w:r w:rsidRPr="00B96B65">
        <w:rPr>
          <w:rFonts w:asciiTheme="minorHAnsi" w:hAnsiTheme="minorHAnsi" w:cstheme="minorHAnsi"/>
          <w:sz w:val="22"/>
          <w:szCs w:val="22"/>
        </w:rPr>
        <w:t xml:space="preserve">” dichiara </w:t>
      </w:r>
      <w:r w:rsidR="00677668" w:rsidRPr="00B96B65">
        <w:rPr>
          <w:rFonts w:asciiTheme="minorHAnsi" w:hAnsiTheme="minorHAnsi" w:cstheme="minorHAnsi"/>
          <w:b/>
          <w:bCs/>
          <w:sz w:val="22"/>
          <w:szCs w:val="22"/>
        </w:rPr>
        <w:t>Giovanni Fusaro</w:t>
      </w:r>
      <w:r w:rsidR="00E45950">
        <w:rPr>
          <w:rFonts w:asciiTheme="minorHAnsi" w:hAnsiTheme="minorHAnsi" w:cstheme="minorHAnsi"/>
          <w:b/>
          <w:bCs/>
          <w:sz w:val="22"/>
          <w:szCs w:val="22"/>
        </w:rPr>
        <w:t xml:space="preserve">, </w:t>
      </w:r>
      <w:r w:rsidR="00677668" w:rsidRPr="00B96B65">
        <w:rPr>
          <w:rFonts w:asciiTheme="minorHAnsi" w:hAnsiTheme="minorHAnsi" w:cstheme="minorHAnsi"/>
          <w:b/>
          <w:bCs/>
          <w:sz w:val="22"/>
          <w:szCs w:val="22"/>
        </w:rPr>
        <w:t xml:space="preserve">Project </w:t>
      </w:r>
      <w:r w:rsidR="004122D1">
        <w:rPr>
          <w:rFonts w:asciiTheme="minorHAnsi" w:hAnsiTheme="minorHAnsi" w:cstheme="minorHAnsi"/>
          <w:b/>
          <w:bCs/>
          <w:sz w:val="22"/>
          <w:szCs w:val="22"/>
        </w:rPr>
        <w:t>M</w:t>
      </w:r>
      <w:r w:rsidR="00677668" w:rsidRPr="00B96B65">
        <w:rPr>
          <w:rFonts w:asciiTheme="minorHAnsi" w:hAnsiTheme="minorHAnsi" w:cstheme="minorHAnsi"/>
          <w:b/>
          <w:bCs/>
          <w:sz w:val="22"/>
          <w:szCs w:val="22"/>
        </w:rPr>
        <w:t xml:space="preserve">anager Venture Capital Monitor - </w:t>
      </w:r>
      <w:proofErr w:type="spellStart"/>
      <w:r w:rsidR="00677668" w:rsidRPr="00B96B65">
        <w:rPr>
          <w:rFonts w:asciiTheme="minorHAnsi" w:hAnsiTheme="minorHAnsi" w:cstheme="minorHAnsi"/>
          <w:b/>
          <w:bCs/>
          <w:sz w:val="22"/>
          <w:szCs w:val="22"/>
        </w:rPr>
        <w:t>VeM</w:t>
      </w:r>
      <w:proofErr w:type="spellEnd"/>
      <w:r w:rsidRPr="00B96B65">
        <w:rPr>
          <w:rFonts w:asciiTheme="minorHAnsi" w:hAnsiTheme="minorHAnsi" w:cstheme="minorHAnsi"/>
          <w:sz w:val="22"/>
          <w:szCs w:val="22"/>
        </w:rPr>
        <w:t>. “</w:t>
      </w:r>
      <w:r w:rsidR="004122D1" w:rsidRPr="004122D1">
        <w:rPr>
          <w:rFonts w:asciiTheme="minorHAnsi" w:hAnsiTheme="minorHAnsi" w:cstheme="minorHAnsi"/>
          <w:sz w:val="22"/>
          <w:szCs w:val="22"/>
        </w:rPr>
        <w:t>Tuttavia, l’aumento del numero delle operazioni è un segnale positivo e in ripresa rispetto al primo semestre del 2024</w:t>
      </w:r>
      <w:r w:rsidRPr="00B96B65">
        <w:rPr>
          <w:rFonts w:asciiTheme="minorHAnsi" w:hAnsiTheme="minorHAnsi" w:cstheme="minorHAnsi"/>
          <w:sz w:val="22"/>
          <w:szCs w:val="22"/>
        </w:rPr>
        <w:t xml:space="preserve">”. </w:t>
      </w:r>
    </w:p>
    <w:p w14:paraId="3211CB87" w14:textId="6F873940" w:rsidR="00D850F6" w:rsidRPr="00B96B65" w:rsidRDefault="00B8218D" w:rsidP="00141769">
      <w:pPr>
        <w:spacing w:before="240"/>
        <w:divId w:val="432557537"/>
        <w:rPr>
          <w:rFonts w:asciiTheme="minorHAnsi" w:hAnsiTheme="minorHAnsi" w:cstheme="minorHAnsi"/>
          <w:b/>
          <w:bCs/>
          <w:color w:val="000000"/>
          <w:sz w:val="22"/>
          <w:szCs w:val="22"/>
        </w:rPr>
      </w:pPr>
      <w:r w:rsidRPr="00B96B65">
        <w:rPr>
          <w:rFonts w:asciiTheme="minorHAnsi" w:hAnsiTheme="minorHAnsi" w:cstheme="minorHAnsi"/>
          <w:color w:val="000000"/>
          <w:sz w:val="22"/>
          <w:szCs w:val="22"/>
        </w:rPr>
        <w:t>“</w:t>
      </w:r>
      <w:r w:rsidR="00FD3A1C" w:rsidRPr="00FD3A1C">
        <w:rPr>
          <w:rFonts w:asciiTheme="minorHAnsi" w:hAnsiTheme="minorHAnsi" w:cstheme="minorHAnsi"/>
          <w:color w:val="000000"/>
          <w:sz w:val="22"/>
          <w:szCs w:val="22"/>
        </w:rPr>
        <w:t>I Business Angel italiani hanno investito quasi 22,5 milioni di euro in startup del nostro Paese nel primo semestre 2025, un dato allineato con quello riferito allo stesso periodo del 2024. Un elemento positivo in un contesto che continua ad essere certamente ricco di complessità da affrontare. Nonostante questo, i Business Angel continuano a mantenere saldo il loro ruolo di supporto e presenza concreta al fianco delle startup e di tutto il settore dell’innovazione italiano, guardando con ottimismo a quelle che saranno le operazioni e gli investimenti che caratterizzeranno la seconda parte dell’anno</w:t>
      </w:r>
      <w:r w:rsidRPr="00B96B65">
        <w:rPr>
          <w:rFonts w:asciiTheme="minorHAnsi" w:hAnsiTheme="minorHAnsi" w:cstheme="minorHAnsi"/>
          <w:color w:val="000000"/>
          <w:sz w:val="22"/>
          <w:szCs w:val="22"/>
        </w:rPr>
        <w:t>” commenta</w:t>
      </w:r>
      <w:r w:rsidR="00C82383" w:rsidRPr="00B96B65">
        <w:rPr>
          <w:rFonts w:asciiTheme="minorHAnsi" w:hAnsiTheme="minorHAnsi" w:cstheme="minorHAnsi"/>
          <w:color w:val="000000"/>
          <w:sz w:val="22"/>
          <w:szCs w:val="22"/>
        </w:rPr>
        <w:t xml:space="preserve"> </w:t>
      </w:r>
      <w:r w:rsidR="00957813" w:rsidRPr="00B96B65">
        <w:rPr>
          <w:rFonts w:asciiTheme="minorHAnsi" w:hAnsiTheme="minorHAnsi" w:cstheme="minorHAnsi"/>
          <w:b/>
          <w:bCs/>
          <w:color w:val="000000"/>
          <w:sz w:val="22"/>
          <w:szCs w:val="22"/>
        </w:rPr>
        <w:t>Paolo Anselmo, Presidente di IBAN.</w:t>
      </w:r>
    </w:p>
    <w:p w14:paraId="71A798FD" w14:textId="192FD811" w:rsidR="007D0D85" w:rsidRPr="00B96B65" w:rsidRDefault="007D0D85" w:rsidP="00141769">
      <w:pPr>
        <w:spacing w:before="240"/>
        <w:divId w:val="432557537"/>
        <w:rPr>
          <w:rFonts w:asciiTheme="minorHAnsi" w:hAnsiTheme="minorHAnsi" w:cstheme="minorHAnsi"/>
          <w:b/>
          <w:bCs/>
          <w:color w:val="000000"/>
          <w:sz w:val="22"/>
          <w:szCs w:val="22"/>
        </w:rPr>
      </w:pPr>
      <w:r w:rsidRPr="00E45950">
        <w:rPr>
          <w:rFonts w:asciiTheme="minorHAnsi" w:hAnsiTheme="minorHAnsi" w:cstheme="minorHAnsi"/>
          <w:color w:val="000000"/>
          <w:sz w:val="22"/>
          <w:szCs w:val="22"/>
        </w:rPr>
        <w:t>“</w:t>
      </w:r>
      <w:r w:rsidR="00E45950" w:rsidRPr="00E45950">
        <w:rPr>
          <w:rFonts w:asciiTheme="minorHAnsi" w:hAnsiTheme="minorHAnsi" w:cstheme="minorHAnsi"/>
          <w:color w:val="000000"/>
          <w:sz w:val="22"/>
          <w:szCs w:val="22"/>
        </w:rPr>
        <w:t xml:space="preserve">L’incremento del numero di investimenti in Venture Capital in Italia nei primi sei mesi dell’anno è in contro tendenza rispetto a quanto verificatosi a livello internazionale. Si osserva, per contro, una significativa diminuzione dell’ammontare investito rispetto al 2024 e quindi una maggiore frammentazione.  Dominano i settori Technology e ci si aspetta, anche secondo i trend registrati all’estero, un incremento degli investimenti in AI, </w:t>
      </w:r>
      <w:proofErr w:type="spellStart"/>
      <w:r w:rsidR="00E45950" w:rsidRPr="00E45950">
        <w:rPr>
          <w:rFonts w:asciiTheme="minorHAnsi" w:hAnsiTheme="minorHAnsi" w:cstheme="minorHAnsi"/>
          <w:color w:val="000000"/>
          <w:sz w:val="22"/>
          <w:szCs w:val="22"/>
        </w:rPr>
        <w:t>Defence</w:t>
      </w:r>
      <w:proofErr w:type="spellEnd"/>
      <w:r w:rsidR="00E45950" w:rsidRPr="00E45950">
        <w:rPr>
          <w:rFonts w:asciiTheme="minorHAnsi" w:hAnsiTheme="minorHAnsi" w:cstheme="minorHAnsi"/>
          <w:color w:val="000000"/>
          <w:sz w:val="22"/>
          <w:szCs w:val="22"/>
        </w:rPr>
        <w:t>-Tech, Health-Tech</w:t>
      </w:r>
      <w:r w:rsidRPr="00E45950">
        <w:rPr>
          <w:rFonts w:asciiTheme="minorHAnsi" w:hAnsiTheme="minorHAnsi" w:cstheme="minorHAnsi"/>
          <w:color w:val="000000"/>
          <w:sz w:val="22"/>
          <w:szCs w:val="22"/>
        </w:rPr>
        <w:t>”</w:t>
      </w:r>
      <w:r w:rsidR="00447393">
        <w:rPr>
          <w:rFonts w:asciiTheme="minorHAnsi" w:hAnsiTheme="minorHAnsi" w:cstheme="minorHAnsi"/>
          <w:color w:val="000000"/>
          <w:sz w:val="22"/>
          <w:szCs w:val="22"/>
        </w:rPr>
        <w:t xml:space="preserve"> </w:t>
      </w:r>
      <w:r w:rsidRPr="00B96B65">
        <w:rPr>
          <w:rFonts w:asciiTheme="minorHAnsi" w:hAnsiTheme="minorHAnsi" w:cstheme="minorHAnsi"/>
          <w:color w:val="000000"/>
          <w:sz w:val="22"/>
          <w:szCs w:val="22"/>
        </w:rPr>
        <w:t>commenta</w:t>
      </w:r>
      <w:r w:rsidRPr="00B96B65">
        <w:rPr>
          <w:rFonts w:asciiTheme="minorHAnsi" w:hAnsiTheme="minorHAnsi" w:cstheme="minorHAnsi"/>
          <w:b/>
          <w:bCs/>
          <w:color w:val="000000"/>
          <w:sz w:val="22"/>
          <w:szCs w:val="22"/>
        </w:rPr>
        <w:t xml:space="preserve"> Alessandro Soprano,</w:t>
      </w:r>
      <w:r w:rsidR="00E45950">
        <w:rPr>
          <w:rFonts w:asciiTheme="minorHAnsi" w:hAnsiTheme="minorHAnsi" w:cstheme="minorHAnsi"/>
          <w:b/>
          <w:bCs/>
          <w:color w:val="000000"/>
          <w:sz w:val="22"/>
          <w:szCs w:val="22"/>
        </w:rPr>
        <w:t xml:space="preserve"> Partner</w:t>
      </w:r>
      <w:r w:rsidRPr="00B96B65">
        <w:rPr>
          <w:rFonts w:asciiTheme="minorHAnsi" w:hAnsiTheme="minorHAnsi" w:cstheme="minorHAnsi"/>
          <w:b/>
          <w:bCs/>
          <w:color w:val="000000"/>
          <w:sz w:val="22"/>
          <w:szCs w:val="22"/>
        </w:rPr>
        <w:t xml:space="preserve"> di KPMG.</w:t>
      </w:r>
    </w:p>
    <w:p w14:paraId="40986664" w14:textId="3EAC2375" w:rsidR="007D0D85" w:rsidRPr="00B96B65" w:rsidRDefault="007D0D85" w:rsidP="006951EB">
      <w:pPr>
        <w:spacing w:before="240"/>
        <w:divId w:val="432557537"/>
        <w:rPr>
          <w:rFonts w:asciiTheme="minorHAnsi" w:hAnsiTheme="minorHAnsi" w:cstheme="minorHAnsi"/>
          <w:sz w:val="22"/>
          <w:szCs w:val="22"/>
        </w:rPr>
      </w:pPr>
      <w:r w:rsidRPr="00B96B65">
        <w:rPr>
          <w:rFonts w:asciiTheme="minorHAnsi" w:hAnsiTheme="minorHAnsi" w:cstheme="minorHAnsi"/>
          <w:color w:val="000000"/>
          <w:sz w:val="22"/>
          <w:szCs w:val="22"/>
        </w:rPr>
        <w:t>“</w:t>
      </w:r>
      <w:r w:rsidR="006951EB" w:rsidRPr="006951EB">
        <w:rPr>
          <w:rFonts w:asciiTheme="minorHAnsi" w:hAnsiTheme="minorHAnsi" w:cstheme="minorHAnsi"/>
          <w:color w:val="000000"/>
          <w:sz w:val="22"/>
          <w:szCs w:val="22"/>
        </w:rPr>
        <w:t xml:space="preserve">Nel primo semestre, nonostante la complessità dei mercati finanziari, il mercato del VC in Italia ha mostrato solidità per numero di operazioni, con una lieve flessione nei valori investiti. Crescono i settori </w:t>
      </w:r>
      <w:proofErr w:type="spellStart"/>
      <w:r w:rsidR="006951EB" w:rsidRPr="006951EB">
        <w:rPr>
          <w:rFonts w:asciiTheme="minorHAnsi" w:hAnsiTheme="minorHAnsi" w:cstheme="minorHAnsi"/>
          <w:color w:val="000000"/>
          <w:sz w:val="22"/>
          <w:szCs w:val="22"/>
        </w:rPr>
        <w:t>ClimaTech</w:t>
      </w:r>
      <w:proofErr w:type="spellEnd"/>
      <w:r w:rsidR="006951EB" w:rsidRPr="006951EB">
        <w:rPr>
          <w:rFonts w:asciiTheme="minorHAnsi" w:hAnsiTheme="minorHAnsi" w:cstheme="minorHAnsi"/>
          <w:color w:val="000000"/>
          <w:sz w:val="22"/>
          <w:szCs w:val="22"/>
        </w:rPr>
        <w:t xml:space="preserve">-Energia e Life Sciences-Biotech, mentre la presenza di lead </w:t>
      </w:r>
      <w:proofErr w:type="spellStart"/>
      <w:r w:rsidR="006951EB" w:rsidRPr="006951EB">
        <w:rPr>
          <w:rFonts w:asciiTheme="minorHAnsi" w:hAnsiTheme="minorHAnsi" w:cstheme="minorHAnsi"/>
          <w:color w:val="000000"/>
          <w:sz w:val="22"/>
          <w:szCs w:val="22"/>
        </w:rPr>
        <w:t>investor</w:t>
      </w:r>
      <w:proofErr w:type="spellEnd"/>
      <w:r w:rsidR="006951EB" w:rsidRPr="006951EB">
        <w:rPr>
          <w:rFonts w:asciiTheme="minorHAnsi" w:hAnsiTheme="minorHAnsi" w:cstheme="minorHAnsi"/>
          <w:color w:val="000000"/>
          <w:sz w:val="22"/>
          <w:szCs w:val="22"/>
        </w:rPr>
        <w:t xml:space="preserve"> internazionali nei primi round conferma l’attrattività del nostro ecosistema, che va rafforzato anche con il supporto della nuova strategia europea “</w:t>
      </w:r>
      <w:proofErr w:type="spellStart"/>
      <w:r w:rsidR="006951EB" w:rsidRPr="006951EB">
        <w:rPr>
          <w:rFonts w:asciiTheme="minorHAnsi" w:hAnsiTheme="minorHAnsi" w:cstheme="minorHAnsi"/>
          <w:color w:val="000000"/>
          <w:sz w:val="22"/>
          <w:szCs w:val="22"/>
        </w:rPr>
        <w:t>Choose</w:t>
      </w:r>
      <w:proofErr w:type="spellEnd"/>
      <w:r w:rsidR="006951EB" w:rsidRPr="006951EB">
        <w:rPr>
          <w:rFonts w:asciiTheme="minorHAnsi" w:hAnsiTheme="minorHAnsi" w:cstheme="minorHAnsi"/>
          <w:color w:val="000000"/>
          <w:sz w:val="22"/>
          <w:szCs w:val="22"/>
        </w:rPr>
        <w:t xml:space="preserve"> Europe to start and scale</w:t>
      </w:r>
      <w:r w:rsidR="00706AD6">
        <w:rPr>
          <w:rFonts w:asciiTheme="minorHAnsi" w:hAnsiTheme="minorHAnsi" w:cstheme="minorHAnsi"/>
          <w:color w:val="000000"/>
          <w:sz w:val="22"/>
          <w:szCs w:val="22"/>
        </w:rPr>
        <w:t xml:space="preserve">” spiega </w:t>
      </w:r>
      <w:r w:rsidR="00706AD6" w:rsidRPr="00B96B65">
        <w:rPr>
          <w:rFonts w:asciiTheme="minorHAnsi" w:hAnsiTheme="minorHAnsi" w:cstheme="minorHAnsi"/>
          <w:b/>
          <w:bCs/>
          <w:color w:val="000000"/>
          <w:sz w:val="22"/>
          <w:szCs w:val="22"/>
        </w:rPr>
        <w:t>Luca Pagetti,</w:t>
      </w:r>
      <w:r w:rsidR="00706AD6">
        <w:rPr>
          <w:rFonts w:asciiTheme="minorHAnsi" w:hAnsiTheme="minorHAnsi" w:cstheme="minorHAnsi"/>
          <w:b/>
          <w:bCs/>
          <w:color w:val="000000"/>
          <w:sz w:val="22"/>
          <w:szCs w:val="22"/>
        </w:rPr>
        <w:t xml:space="preserve"> </w:t>
      </w:r>
      <w:r w:rsidR="00706AD6" w:rsidRPr="00706AD6">
        <w:rPr>
          <w:rFonts w:asciiTheme="minorHAnsi" w:hAnsiTheme="minorHAnsi" w:cstheme="minorHAnsi"/>
          <w:b/>
          <w:bCs/>
          <w:color w:val="000000"/>
          <w:sz w:val="22"/>
          <w:szCs w:val="22"/>
        </w:rPr>
        <w:t>Head of Finanziamento Crescita Startup</w:t>
      </w:r>
      <w:r w:rsidR="00706AD6" w:rsidRPr="00B96B65">
        <w:rPr>
          <w:rFonts w:asciiTheme="minorHAnsi" w:hAnsiTheme="minorHAnsi" w:cstheme="minorHAnsi"/>
          <w:b/>
          <w:bCs/>
          <w:color w:val="000000"/>
          <w:sz w:val="22"/>
          <w:szCs w:val="22"/>
        </w:rPr>
        <w:t xml:space="preserve"> di Intesa San</w:t>
      </w:r>
      <w:r w:rsidR="00706AD6">
        <w:rPr>
          <w:rFonts w:asciiTheme="minorHAnsi" w:hAnsiTheme="minorHAnsi" w:cstheme="minorHAnsi"/>
          <w:b/>
          <w:bCs/>
          <w:color w:val="000000"/>
          <w:sz w:val="22"/>
          <w:szCs w:val="22"/>
        </w:rPr>
        <w:t>p</w:t>
      </w:r>
      <w:r w:rsidR="00706AD6" w:rsidRPr="00B96B65">
        <w:rPr>
          <w:rFonts w:asciiTheme="minorHAnsi" w:hAnsiTheme="minorHAnsi" w:cstheme="minorHAnsi"/>
          <w:b/>
          <w:bCs/>
          <w:color w:val="000000"/>
          <w:sz w:val="22"/>
          <w:szCs w:val="22"/>
        </w:rPr>
        <w:t>aolo</w:t>
      </w:r>
      <w:r w:rsidR="00706AD6">
        <w:rPr>
          <w:rFonts w:asciiTheme="minorHAnsi" w:hAnsiTheme="minorHAnsi" w:cstheme="minorHAnsi"/>
          <w:b/>
          <w:bCs/>
          <w:color w:val="000000"/>
          <w:sz w:val="22"/>
          <w:szCs w:val="22"/>
        </w:rPr>
        <w:t xml:space="preserve"> Innovation Center</w:t>
      </w:r>
      <w:r w:rsidR="00706AD6" w:rsidRPr="00706AD6">
        <w:rPr>
          <w:rFonts w:asciiTheme="minorHAnsi" w:hAnsiTheme="minorHAnsi" w:cstheme="minorHAnsi"/>
          <w:color w:val="000000"/>
          <w:sz w:val="22"/>
          <w:szCs w:val="22"/>
        </w:rPr>
        <w:t xml:space="preserve">. </w:t>
      </w:r>
      <w:r w:rsidR="00706AD6">
        <w:rPr>
          <w:rFonts w:asciiTheme="minorHAnsi" w:hAnsiTheme="minorHAnsi" w:cstheme="minorHAnsi"/>
          <w:color w:val="000000"/>
          <w:sz w:val="22"/>
          <w:szCs w:val="22"/>
        </w:rPr>
        <w:t>“</w:t>
      </w:r>
      <w:r w:rsidR="006951EB" w:rsidRPr="006951EB">
        <w:rPr>
          <w:rFonts w:asciiTheme="minorHAnsi" w:hAnsiTheme="minorHAnsi" w:cstheme="minorHAnsi"/>
          <w:color w:val="000000"/>
          <w:sz w:val="22"/>
          <w:szCs w:val="22"/>
        </w:rPr>
        <w:t>Intesa Sanpaolo Innovation Center sostiene questa crescita con iniziative di ecosistema a supporto dell’innovazione per la competitività di aziende, territori e comunità, grazie alle sue competenze distintive costruite nel tempo e alla sinergia con l’offerta finanziaria del Gruppo Intesa Sanpaolo, tra cui gli investimenti del Fondo SEI gestito da Neva sgr</w:t>
      </w:r>
      <w:r w:rsidR="00706AD6" w:rsidRPr="00706AD6">
        <w:rPr>
          <w:rFonts w:asciiTheme="minorHAnsi" w:hAnsiTheme="minorHAnsi" w:cstheme="minorHAnsi"/>
          <w:color w:val="000000"/>
          <w:sz w:val="22"/>
          <w:szCs w:val="22"/>
        </w:rPr>
        <w:t>”</w:t>
      </w:r>
      <w:r w:rsidR="00706AD6">
        <w:rPr>
          <w:rFonts w:asciiTheme="minorHAnsi" w:hAnsiTheme="minorHAnsi" w:cstheme="minorHAnsi"/>
          <w:color w:val="000000"/>
          <w:sz w:val="22"/>
          <w:szCs w:val="22"/>
        </w:rPr>
        <w:t>.</w:t>
      </w:r>
    </w:p>
    <w:p w14:paraId="06C2FD5A" w14:textId="77777777" w:rsidR="00706AD6" w:rsidRDefault="00706AD6" w:rsidP="0016397A">
      <w:pPr>
        <w:spacing w:before="240" w:after="120"/>
        <w:rPr>
          <w:rFonts w:asciiTheme="minorHAnsi" w:hAnsiTheme="minorHAnsi" w:cstheme="minorHAnsi"/>
          <w:b/>
          <w:sz w:val="22"/>
          <w:szCs w:val="22"/>
        </w:rPr>
      </w:pPr>
    </w:p>
    <w:p w14:paraId="5D0E84DD" w14:textId="77777777" w:rsidR="00706AD6" w:rsidRDefault="00706AD6" w:rsidP="0016397A">
      <w:pPr>
        <w:spacing w:before="240" w:after="120"/>
        <w:rPr>
          <w:rFonts w:asciiTheme="minorHAnsi" w:hAnsiTheme="minorHAnsi" w:cstheme="minorHAnsi"/>
          <w:b/>
          <w:sz w:val="22"/>
          <w:szCs w:val="22"/>
        </w:rPr>
      </w:pPr>
    </w:p>
    <w:p w14:paraId="12431B32" w14:textId="77777777" w:rsidR="00706AD6" w:rsidRDefault="00706AD6" w:rsidP="0016397A">
      <w:pPr>
        <w:spacing w:before="240" w:after="120"/>
        <w:rPr>
          <w:rFonts w:asciiTheme="minorHAnsi" w:hAnsiTheme="minorHAnsi" w:cstheme="minorHAnsi"/>
          <w:b/>
          <w:sz w:val="22"/>
          <w:szCs w:val="22"/>
        </w:rPr>
      </w:pPr>
    </w:p>
    <w:p w14:paraId="2C949F3F" w14:textId="3376FA1F" w:rsidR="007C6C5D" w:rsidRPr="00B96B65" w:rsidRDefault="007C6C5D" w:rsidP="0016397A">
      <w:pPr>
        <w:spacing w:before="240" w:after="120"/>
        <w:rPr>
          <w:rFonts w:asciiTheme="minorHAnsi" w:hAnsiTheme="minorHAnsi" w:cstheme="minorHAnsi"/>
          <w:b/>
          <w:sz w:val="22"/>
          <w:szCs w:val="22"/>
        </w:rPr>
      </w:pPr>
      <w:r w:rsidRPr="00B96B65">
        <w:rPr>
          <w:rFonts w:asciiTheme="minorHAnsi" w:hAnsiTheme="minorHAnsi" w:cstheme="minorHAnsi"/>
          <w:b/>
          <w:sz w:val="22"/>
          <w:szCs w:val="22"/>
        </w:rPr>
        <w:lastRenderedPageBreak/>
        <w:t>Focus su Technology Tra</w:t>
      </w:r>
      <w:r w:rsidR="00562BCA" w:rsidRPr="00B96B65">
        <w:rPr>
          <w:rFonts w:asciiTheme="minorHAnsi" w:hAnsiTheme="minorHAnsi" w:cstheme="minorHAnsi"/>
          <w:b/>
          <w:sz w:val="22"/>
          <w:szCs w:val="22"/>
        </w:rPr>
        <w:t>n</w:t>
      </w:r>
      <w:r w:rsidRPr="00B96B65">
        <w:rPr>
          <w:rFonts w:asciiTheme="minorHAnsi" w:hAnsiTheme="minorHAnsi" w:cstheme="minorHAnsi"/>
          <w:b/>
          <w:sz w:val="22"/>
          <w:szCs w:val="22"/>
        </w:rPr>
        <w:t>sfer</w:t>
      </w:r>
      <w:r w:rsidR="00562BCA" w:rsidRPr="00B96B65">
        <w:rPr>
          <w:rFonts w:asciiTheme="minorHAnsi" w:hAnsiTheme="minorHAnsi" w:cstheme="minorHAnsi"/>
          <w:b/>
          <w:sz w:val="22"/>
          <w:szCs w:val="22"/>
        </w:rPr>
        <w:t>, Corporate venture capital e filiera dell'</w:t>
      </w:r>
      <w:proofErr w:type="spellStart"/>
      <w:r w:rsidR="00562BCA" w:rsidRPr="00B96B65">
        <w:rPr>
          <w:rFonts w:asciiTheme="minorHAnsi" w:hAnsiTheme="minorHAnsi" w:cstheme="minorHAnsi"/>
          <w:b/>
          <w:sz w:val="22"/>
          <w:szCs w:val="22"/>
        </w:rPr>
        <w:t>early</w:t>
      </w:r>
      <w:proofErr w:type="spellEnd"/>
      <w:r w:rsidR="00562BCA" w:rsidRPr="00B96B65">
        <w:rPr>
          <w:rFonts w:asciiTheme="minorHAnsi" w:hAnsiTheme="minorHAnsi" w:cstheme="minorHAnsi"/>
          <w:b/>
          <w:sz w:val="22"/>
          <w:szCs w:val="22"/>
        </w:rPr>
        <w:t xml:space="preserve"> stage</w:t>
      </w:r>
    </w:p>
    <w:p w14:paraId="3CEFAD13" w14:textId="4E2B2527" w:rsidR="00E45950" w:rsidRPr="00B96B65" w:rsidRDefault="007C6C5D" w:rsidP="0016397A">
      <w:pPr>
        <w:spacing w:before="240" w:after="120"/>
        <w:rPr>
          <w:rFonts w:asciiTheme="minorHAnsi" w:hAnsiTheme="minorHAnsi" w:cstheme="minorHAnsi"/>
          <w:sz w:val="22"/>
          <w:szCs w:val="22"/>
        </w:rPr>
      </w:pPr>
      <w:bookmarkStart w:id="0" w:name="_Hlk171686919"/>
      <w:r w:rsidRPr="00B96B65">
        <w:rPr>
          <w:rFonts w:asciiTheme="minorHAnsi" w:hAnsiTheme="minorHAnsi" w:cstheme="minorHAnsi"/>
          <w:sz w:val="22"/>
          <w:szCs w:val="22"/>
        </w:rPr>
        <w:t xml:space="preserve">Il </w:t>
      </w:r>
      <w:r w:rsidRPr="00B96B65">
        <w:rPr>
          <w:rFonts w:asciiTheme="minorHAnsi" w:hAnsiTheme="minorHAnsi" w:cstheme="minorHAnsi"/>
          <w:b/>
          <w:sz w:val="22"/>
          <w:szCs w:val="22"/>
        </w:rPr>
        <w:t>totale</w:t>
      </w:r>
      <w:r w:rsidRPr="00B96B65">
        <w:rPr>
          <w:rFonts w:asciiTheme="minorHAnsi" w:hAnsiTheme="minorHAnsi" w:cstheme="minorHAnsi"/>
          <w:sz w:val="22"/>
          <w:szCs w:val="22"/>
        </w:rPr>
        <w:t xml:space="preserve"> degli </w:t>
      </w:r>
      <w:r w:rsidRPr="00B96B65">
        <w:rPr>
          <w:rFonts w:asciiTheme="minorHAnsi" w:hAnsiTheme="minorHAnsi" w:cstheme="minorHAnsi"/>
          <w:b/>
          <w:sz w:val="22"/>
          <w:szCs w:val="22"/>
        </w:rPr>
        <w:t>investimenti</w:t>
      </w:r>
      <w:r w:rsidRPr="00B96B65">
        <w:rPr>
          <w:rFonts w:asciiTheme="minorHAnsi" w:hAnsiTheme="minorHAnsi" w:cstheme="minorHAnsi"/>
          <w:sz w:val="22"/>
          <w:szCs w:val="22"/>
        </w:rPr>
        <w:t xml:space="preserve"> in </w:t>
      </w:r>
      <w:r w:rsidRPr="00B96B65">
        <w:rPr>
          <w:rFonts w:asciiTheme="minorHAnsi" w:hAnsiTheme="minorHAnsi" w:cstheme="minorHAnsi"/>
          <w:b/>
          <w:sz w:val="22"/>
          <w:szCs w:val="22"/>
        </w:rPr>
        <w:t>T</w:t>
      </w:r>
      <w:r w:rsidR="00CA50C6" w:rsidRPr="00B96B65">
        <w:rPr>
          <w:rFonts w:asciiTheme="minorHAnsi" w:hAnsiTheme="minorHAnsi" w:cstheme="minorHAnsi"/>
          <w:b/>
          <w:sz w:val="22"/>
          <w:szCs w:val="22"/>
        </w:rPr>
        <w:t>ech</w:t>
      </w:r>
      <w:r w:rsidR="00BB1EC0" w:rsidRPr="00B96B65">
        <w:rPr>
          <w:rFonts w:asciiTheme="minorHAnsi" w:hAnsiTheme="minorHAnsi" w:cstheme="minorHAnsi"/>
          <w:b/>
          <w:sz w:val="22"/>
          <w:szCs w:val="22"/>
        </w:rPr>
        <w:t>nology</w:t>
      </w:r>
      <w:r w:rsidR="00CA50C6" w:rsidRPr="00B96B65">
        <w:rPr>
          <w:rFonts w:asciiTheme="minorHAnsi" w:hAnsiTheme="minorHAnsi" w:cstheme="minorHAnsi"/>
          <w:b/>
          <w:sz w:val="22"/>
          <w:szCs w:val="22"/>
        </w:rPr>
        <w:t xml:space="preserve"> </w:t>
      </w:r>
      <w:r w:rsidRPr="00B96B65">
        <w:rPr>
          <w:rFonts w:asciiTheme="minorHAnsi" w:hAnsiTheme="minorHAnsi" w:cstheme="minorHAnsi"/>
          <w:b/>
          <w:sz w:val="22"/>
          <w:szCs w:val="22"/>
        </w:rPr>
        <w:t>T</w:t>
      </w:r>
      <w:r w:rsidR="00CA50C6" w:rsidRPr="00B96B65">
        <w:rPr>
          <w:rFonts w:asciiTheme="minorHAnsi" w:hAnsiTheme="minorHAnsi" w:cstheme="minorHAnsi"/>
          <w:b/>
          <w:sz w:val="22"/>
          <w:szCs w:val="22"/>
        </w:rPr>
        <w:t>ransfer</w:t>
      </w:r>
      <w:r w:rsidRPr="00B96B65">
        <w:rPr>
          <w:rFonts w:asciiTheme="minorHAnsi" w:hAnsiTheme="minorHAnsi" w:cstheme="minorHAnsi"/>
          <w:sz w:val="22"/>
          <w:szCs w:val="22"/>
        </w:rPr>
        <w:t xml:space="preserve"> (</w:t>
      </w:r>
      <w:r w:rsidR="00CA50C6" w:rsidRPr="00B96B65">
        <w:rPr>
          <w:rFonts w:asciiTheme="minorHAnsi" w:hAnsiTheme="minorHAnsi" w:cstheme="minorHAnsi"/>
          <w:sz w:val="22"/>
          <w:szCs w:val="22"/>
        </w:rPr>
        <w:t>TT</w:t>
      </w:r>
      <w:r w:rsidRPr="00B96B65">
        <w:rPr>
          <w:rFonts w:asciiTheme="minorHAnsi" w:hAnsiTheme="minorHAnsi" w:cstheme="minorHAnsi"/>
          <w:sz w:val="22"/>
          <w:szCs w:val="22"/>
        </w:rPr>
        <w:t xml:space="preserve">) </w:t>
      </w:r>
      <w:r w:rsidR="00EC1D40" w:rsidRPr="00B96B65">
        <w:rPr>
          <w:rFonts w:asciiTheme="minorHAnsi" w:hAnsiTheme="minorHAnsi" w:cstheme="minorHAnsi"/>
          <w:sz w:val="22"/>
          <w:szCs w:val="22"/>
        </w:rPr>
        <w:t>negli ultimi due anni e mezzo</w:t>
      </w:r>
      <w:r w:rsidR="00CA50C6" w:rsidRPr="00B96B65">
        <w:rPr>
          <w:rFonts w:asciiTheme="minorHAnsi" w:hAnsiTheme="minorHAnsi" w:cstheme="minorHAnsi"/>
          <w:sz w:val="22"/>
          <w:szCs w:val="22"/>
        </w:rPr>
        <w:t xml:space="preserve"> ha ricevuto un importante </w:t>
      </w:r>
      <w:proofErr w:type="spellStart"/>
      <w:r w:rsidR="00CA50C6" w:rsidRPr="00B96B65">
        <w:rPr>
          <w:rFonts w:asciiTheme="minorHAnsi" w:hAnsiTheme="minorHAnsi" w:cstheme="minorHAnsi"/>
          <w:sz w:val="22"/>
          <w:szCs w:val="22"/>
        </w:rPr>
        <w:t>boost</w:t>
      </w:r>
      <w:proofErr w:type="spellEnd"/>
      <w:r w:rsidR="00CA50C6" w:rsidRPr="00B96B65">
        <w:rPr>
          <w:rFonts w:asciiTheme="minorHAnsi" w:hAnsiTheme="minorHAnsi" w:cstheme="minorHAnsi"/>
          <w:sz w:val="22"/>
          <w:szCs w:val="22"/>
        </w:rPr>
        <w:t xml:space="preserve"> dall’attività </w:t>
      </w:r>
      <w:r w:rsidR="00635143" w:rsidRPr="00B96B65">
        <w:rPr>
          <w:rFonts w:asciiTheme="minorHAnsi" w:hAnsiTheme="minorHAnsi" w:cstheme="minorHAnsi"/>
          <w:sz w:val="22"/>
          <w:szCs w:val="22"/>
        </w:rPr>
        <w:t>dei poli e dei fondi di TT promossi da</w:t>
      </w:r>
      <w:r w:rsidR="00CA50C6" w:rsidRPr="00B96B65">
        <w:rPr>
          <w:rFonts w:asciiTheme="minorHAnsi" w:hAnsiTheme="minorHAnsi" w:cstheme="minorHAnsi"/>
          <w:sz w:val="22"/>
          <w:szCs w:val="22"/>
        </w:rPr>
        <w:t xml:space="preserve"> </w:t>
      </w:r>
      <w:r w:rsidR="00CA50C6" w:rsidRPr="00B96B65">
        <w:rPr>
          <w:rFonts w:asciiTheme="minorHAnsi" w:hAnsiTheme="minorHAnsi" w:cstheme="minorHAnsi"/>
          <w:b/>
          <w:bCs/>
          <w:sz w:val="22"/>
          <w:szCs w:val="22"/>
        </w:rPr>
        <w:t>CDP Venture Capital SGR</w:t>
      </w:r>
      <w:r w:rsidR="00CA50C6" w:rsidRPr="00B96B65">
        <w:rPr>
          <w:rFonts w:asciiTheme="minorHAnsi" w:hAnsiTheme="minorHAnsi" w:cstheme="minorHAnsi"/>
          <w:sz w:val="22"/>
          <w:szCs w:val="22"/>
        </w:rPr>
        <w:t>,</w:t>
      </w:r>
      <w:r w:rsidR="00B53C80" w:rsidRPr="00B96B65">
        <w:rPr>
          <w:rFonts w:asciiTheme="minorHAnsi" w:hAnsiTheme="minorHAnsi" w:cstheme="minorHAnsi"/>
          <w:sz w:val="22"/>
          <w:szCs w:val="22"/>
        </w:rPr>
        <w:t xml:space="preserve"> </w:t>
      </w:r>
      <w:r w:rsidR="00CA50C6" w:rsidRPr="00B96B65">
        <w:rPr>
          <w:rFonts w:asciiTheme="minorHAnsi" w:hAnsiTheme="minorHAnsi" w:cstheme="minorHAnsi"/>
          <w:sz w:val="22"/>
          <w:szCs w:val="22"/>
        </w:rPr>
        <w:t>rinvigorendo ulteriormente il trend di crescita iniziato nel 2018 grazie all’avvio de</w:t>
      </w:r>
      <w:r w:rsidR="00B73C87" w:rsidRPr="00B96B65">
        <w:rPr>
          <w:rFonts w:asciiTheme="minorHAnsi" w:hAnsiTheme="minorHAnsi" w:cstheme="minorHAnsi"/>
          <w:sz w:val="22"/>
          <w:szCs w:val="22"/>
        </w:rPr>
        <w:t xml:space="preserve">ll’operatività dei 5 fondi supportati da </w:t>
      </w:r>
      <w:proofErr w:type="spellStart"/>
      <w:r w:rsidR="00B73C87" w:rsidRPr="00B96B65">
        <w:rPr>
          <w:rFonts w:asciiTheme="minorHAnsi" w:hAnsiTheme="minorHAnsi" w:cstheme="minorHAnsi"/>
          <w:b/>
          <w:bCs/>
          <w:sz w:val="22"/>
          <w:szCs w:val="22"/>
        </w:rPr>
        <w:t>ITAtech</w:t>
      </w:r>
      <w:proofErr w:type="spellEnd"/>
      <w:r w:rsidR="00CA50C6" w:rsidRPr="00B96B65">
        <w:rPr>
          <w:rFonts w:asciiTheme="minorHAnsi" w:hAnsiTheme="minorHAnsi" w:cstheme="minorHAnsi"/>
          <w:sz w:val="22"/>
          <w:szCs w:val="22"/>
        </w:rPr>
        <w:t>.</w:t>
      </w:r>
      <w:r w:rsidR="003A212A" w:rsidRPr="00B96B65">
        <w:rPr>
          <w:rFonts w:asciiTheme="minorHAnsi" w:hAnsiTheme="minorHAnsi" w:cstheme="minorHAnsi"/>
          <w:sz w:val="22"/>
          <w:szCs w:val="22"/>
        </w:rPr>
        <w:t xml:space="preserve"> L’</w:t>
      </w:r>
      <w:r w:rsidR="003A212A" w:rsidRPr="00B96B65">
        <w:rPr>
          <w:rFonts w:asciiTheme="minorHAnsi" w:hAnsiTheme="minorHAnsi" w:cstheme="minorHAnsi"/>
          <w:b/>
          <w:bCs/>
          <w:sz w:val="22"/>
          <w:szCs w:val="22"/>
        </w:rPr>
        <w:t>effetto leva</w:t>
      </w:r>
      <w:r w:rsidR="003A212A" w:rsidRPr="00B96B65">
        <w:rPr>
          <w:rFonts w:asciiTheme="minorHAnsi" w:hAnsiTheme="minorHAnsi" w:cstheme="minorHAnsi"/>
          <w:sz w:val="22"/>
          <w:szCs w:val="22"/>
        </w:rPr>
        <w:t xml:space="preserve"> complessivo </w:t>
      </w:r>
      <w:r w:rsidR="00635143" w:rsidRPr="00B96B65">
        <w:rPr>
          <w:rFonts w:asciiTheme="minorHAnsi" w:hAnsiTheme="minorHAnsi" w:cstheme="minorHAnsi"/>
          <w:sz w:val="22"/>
          <w:szCs w:val="22"/>
        </w:rPr>
        <w:t>generato da queste iniziative</w:t>
      </w:r>
      <w:r w:rsidR="00D65A78" w:rsidRPr="00B96B65">
        <w:rPr>
          <w:rFonts w:asciiTheme="minorHAnsi" w:hAnsiTheme="minorHAnsi" w:cstheme="minorHAnsi"/>
          <w:sz w:val="22"/>
          <w:szCs w:val="22"/>
        </w:rPr>
        <w:t xml:space="preserve"> su capitali terzi</w:t>
      </w:r>
      <w:r w:rsidR="00635143" w:rsidRPr="00B96B65">
        <w:rPr>
          <w:rFonts w:asciiTheme="minorHAnsi" w:hAnsiTheme="minorHAnsi" w:cstheme="minorHAnsi"/>
          <w:sz w:val="22"/>
          <w:szCs w:val="22"/>
        </w:rPr>
        <w:t xml:space="preserve"> </w:t>
      </w:r>
      <w:r w:rsidR="003A212A" w:rsidRPr="00B96B65">
        <w:rPr>
          <w:rFonts w:asciiTheme="minorHAnsi" w:hAnsiTheme="minorHAnsi" w:cstheme="minorHAnsi"/>
          <w:sz w:val="22"/>
          <w:szCs w:val="22"/>
        </w:rPr>
        <w:t xml:space="preserve">è pari a oltre </w:t>
      </w:r>
      <w:r w:rsidR="00EC1D40" w:rsidRPr="00B96B65">
        <w:rPr>
          <w:rFonts w:asciiTheme="minorHAnsi" w:hAnsiTheme="minorHAnsi" w:cstheme="minorHAnsi"/>
          <w:sz w:val="22"/>
          <w:szCs w:val="22"/>
        </w:rPr>
        <w:t>500</w:t>
      </w:r>
      <w:r w:rsidR="003A212A" w:rsidRPr="00B96B65">
        <w:rPr>
          <w:rFonts w:asciiTheme="minorHAnsi" w:hAnsiTheme="minorHAnsi" w:cstheme="minorHAnsi"/>
          <w:sz w:val="22"/>
          <w:szCs w:val="22"/>
        </w:rPr>
        <w:t xml:space="preserve"> milioni di </w:t>
      </w:r>
      <w:r w:rsidR="00941E32" w:rsidRPr="00B96B65">
        <w:rPr>
          <w:rFonts w:asciiTheme="minorHAnsi" w:hAnsiTheme="minorHAnsi" w:cstheme="minorHAnsi"/>
          <w:sz w:val="22"/>
          <w:szCs w:val="22"/>
        </w:rPr>
        <w:t>e</w:t>
      </w:r>
      <w:r w:rsidR="003A212A" w:rsidRPr="00B96B65">
        <w:rPr>
          <w:rFonts w:asciiTheme="minorHAnsi" w:hAnsiTheme="minorHAnsi" w:cstheme="minorHAnsi"/>
          <w:sz w:val="22"/>
          <w:szCs w:val="22"/>
        </w:rPr>
        <w:t>uro.</w:t>
      </w:r>
      <w:r w:rsidR="00CA50C6" w:rsidRPr="00B96B65">
        <w:rPr>
          <w:rFonts w:asciiTheme="minorHAnsi" w:hAnsiTheme="minorHAnsi" w:cstheme="minorHAnsi"/>
          <w:sz w:val="22"/>
          <w:szCs w:val="22"/>
        </w:rPr>
        <w:t xml:space="preserve"> Considerando l’attività svolta </w:t>
      </w:r>
      <w:r w:rsidR="005D52F9" w:rsidRPr="00B96B65">
        <w:rPr>
          <w:rFonts w:asciiTheme="minorHAnsi" w:hAnsiTheme="minorHAnsi" w:cstheme="minorHAnsi"/>
          <w:sz w:val="22"/>
          <w:szCs w:val="22"/>
        </w:rPr>
        <w:t>da</w:t>
      </w:r>
      <w:r w:rsidR="00635143" w:rsidRPr="00B96B65">
        <w:rPr>
          <w:rFonts w:asciiTheme="minorHAnsi" w:hAnsiTheme="minorHAnsi" w:cstheme="minorHAnsi"/>
          <w:sz w:val="22"/>
          <w:szCs w:val="22"/>
        </w:rPr>
        <w:t xml:space="preserve"> investitori e </w:t>
      </w:r>
      <w:r w:rsidR="00CA50C6" w:rsidRPr="00B96B65">
        <w:rPr>
          <w:rFonts w:asciiTheme="minorHAnsi" w:hAnsiTheme="minorHAnsi" w:cstheme="minorHAnsi"/>
          <w:sz w:val="22"/>
          <w:szCs w:val="22"/>
        </w:rPr>
        <w:t xml:space="preserve">poli di TT attivi nel nostro paese, dal 2023 sono stati investiti oltre </w:t>
      </w:r>
      <w:r w:rsidR="00EC1D40" w:rsidRPr="00B96B65">
        <w:rPr>
          <w:rFonts w:asciiTheme="minorHAnsi" w:hAnsiTheme="minorHAnsi" w:cstheme="minorHAnsi"/>
          <w:sz w:val="22"/>
          <w:szCs w:val="22"/>
        </w:rPr>
        <w:t>620</w:t>
      </w:r>
      <w:r w:rsidR="00CA50C6" w:rsidRPr="00B96B65">
        <w:rPr>
          <w:rFonts w:asciiTheme="minorHAnsi" w:hAnsiTheme="minorHAnsi" w:cstheme="minorHAnsi"/>
          <w:sz w:val="22"/>
          <w:szCs w:val="22"/>
        </w:rPr>
        <w:t xml:space="preserve"> milioni di euro su </w:t>
      </w:r>
      <w:r w:rsidR="00EC1D40" w:rsidRPr="00B96B65">
        <w:rPr>
          <w:rFonts w:asciiTheme="minorHAnsi" w:hAnsiTheme="minorHAnsi" w:cstheme="minorHAnsi"/>
          <w:sz w:val="22"/>
          <w:szCs w:val="22"/>
        </w:rPr>
        <w:t>281</w:t>
      </w:r>
      <w:r w:rsidR="00CA50C6" w:rsidRPr="00B96B65">
        <w:rPr>
          <w:rFonts w:asciiTheme="minorHAnsi" w:hAnsiTheme="minorHAnsi" w:cstheme="minorHAnsi"/>
          <w:sz w:val="22"/>
          <w:szCs w:val="22"/>
        </w:rPr>
        <w:t xml:space="preserve"> operazioni</w:t>
      </w:r>
      <w:r w:rsidR="00B73C87" w:rsidRPr="00B96B65">
        <w:rPr>
          <w:rFonts w:asciiTheme="minorHAnsi" w:hAnsiTheme="minorHAnsi" w:cstheme="minorHAnsi"/>
          <w:sz w:val="22"/>
          <w:szCs w:val="22"/>
        </w:rPr>
        <w:t xml:space="preserve">, di cui </w:t>
      </w:r>
      <w:r w:rsidR="00EC1D40" w:rsidRPr="00B96B65">
        <w:rPr>
          <w:rFonts w:asciiTheme="minorHAnsi" w:hAnsiTheme="minorHAnsi" w:cstheme="minorHAnsi"/>
          <w:sz w:val="22"/>
          <w:szCs w:val="22"/>
        </w:rPr>
        <w:t>137</w:t>
      </w:r>
      <w:r w:rsidR="00B73C87" w:rsidRPr="00B96B65">
        <w:rPr>
          <w:rFonts w:asciiTheme="minorHAnsi" w:hAnsiTheme="minorHAnsi" w:cstheme="minorHAnsi"/>
          <w:sz w:val="22"/>
          <w:szCs w:val="22"/>
        </w:rPr>
        <w:t xml:space="preserve"> milioni nei primi sei mesi del 202</w:t>
      </w:r>
      <w:r w:rsidR="00EC1D40" w:rsidRPr="00B96B65">
        <w:rPr>
          <w:rFonts w:asciiTheme="minorHAnsi" w:hAnsiTheme="minorHAnsi" w:cstheme="minorHAnsi"/>
          <w:sz w:val="22"/>
          <w:szCs w:val="22"/>
        </w:rPr>
        <w:t>5</w:t>
      </w:r>
      <w:r w:rsidR="00B73C87" w:rsidRPr="00B96B65">
        <w:rPr>
          <w:rFonts w:asciiTheme="minorHAnsi" w:hAnsiTheme="minorHAnsi" w:cstheme="minorHAnsi"/>
          <w:sz w:val="22"/>
          <w:szCs w:val="22"/>
        </w:rPr>
        <w:t xml:space="preserve"> (</w:t>
      </w:r>
      <w:r w:rsidR="00EC1D40" w:rsidRPr="00B96B65">
        <w:rPr>
          <w:rFonts w:asciiTheme="minorHAnsi" w:hAnsiTheme="minorHAnsi" w:cstheme="minorHAnsi"/>
          <w:sz w:val="22"/>
          <w:szCs w:val="22"/>
        </w:rPr>
        <w:t>3</w:t>
      </w:r>
      <w:r w:rsidR="00B73C87" w:rsidRPr="00B96B65">
        <w:rPr>
          <w:rFonts w:asciiTheme="minorHAnsi" w:hAnsiTheme="minorHAnsi" w:cstheme="minorHAnsi"/>
          <w:sz w:val="22"/>
          <w:szCs w:val="22"/>
        </w:rPr>
        <w:t>3 operazioni), valore già al di sopra della media annua investita nel periodo 2018-2022.</w:t>
      </w:r>
    </w:p>
    <w:p w14:paraId="6AA2A988" w14:textId="1AEF3C1E" w:rsidR="002A6AC3" w:rsidRPr="00B96B65" w:rsidRDefault="002A6AC3" w:rsidP="002A6AC3">
      <w:pPr>
        <w:pStyle w:val="Rientrocorpodeltesto"/>
        <w:spacing w:before="120" w:after="0"/>
        <w:ind w:left="0" w:right="0"/>
        <w:rPr>
          <w:rFonts w:asciiTheme="minorHAnsi" w:hAnsiTheme="minorHAnsi" w:cstheme="minorHAnsi"/>
          <w:i/>
          <w:iCs/>
          <w:sz w:val="22"/>
          <w:szCs w:val="22"/>
        </w:rPr>
      </w:pPr>
      <w:r w:rsidRPr="00B96B65">
        <w:rPr>
          <w:rFonts w:asciiTheme="minorHAnsi" w:hAnsiTheme="minorHAnsi" w:cstheme="minorHAnsi"/>
          <w:i/>
          <w:iCs/>
          <w:sz w:val="22"/>
          <w:szCs w:val="22"/>
        </w:rPr>
        <w:t>Evoluzione degli investimenti di Tech Transfer in Italia</w:t>
      </w:r>
    </w:p>
    <w:p w14:paraId="742FD381" w14:textId="2EC95C8D" w:rsidR="002A6AC3" w:rsidRPr="00B96B65" w:rsidRDefault="00B96B65" w:rsidP="0017246C">
      <w:pPr>
        <w:spacing w:before="240" w:after="120"/>
        <w:jc w:val="center"/>
        <w:rPr>
          <w:rFonts w:asciiTheme="minorHAnsi" w:hAnsiTheme="minorHAnsi" w:cstheme="minorHAnsi"/>
          <w:sz w:val="22"/>
          <w:szCs w:val="22"/>
        </w:rPr>
      </w:pPr>
      <w:r w:rsidRPr="00B96B65">
        <w:rPr>
          <w:rFonts w:asciiTheme="minorHAnsi" w:hAnsiTheme="minorHAnsi" w:cstheme="minorHAnsi"/>
          <w:noProof/>
          <w:sz w:val="22"/>
          <w:szCs w:val="22"/>
        </w:rPr>
        <w:drawing>
          <wp:inline distT="0" distB="0" distL="0" distR="0" wp14:anchorId="037B9CA7" wp14:editId="1699F456">
            <wp:extent cx="4772025" cy="2086006"/>
            <wp:effectExtent l="0" t="0" r="0" b="9525"/>
            <wp:docPr id="1527576659" name="Immagine 1"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76659" name="Immagine 1" descr="Immagine che contiene testo, schermata, diagramma, Carattere&#10;&#10;Il contenuto generato dall'IA potrebbe non essere corretto."/>
                    <pic:cNvPicPr/>
                  </pic:nvPicPr>
                  <pic:blipFill>
                    <a:blip r:embed="rId9"/>
                    <a:stretch>
                      <a:fillRect/>
                    </a:stretch>
                  </pic:blipFill>
                  <pic:spPr>
                    <a:xfrm>
                      <a:off x="0" y="0"/>
                      <a:ext cx="4886459" cy="2136029"/>
                    </a:xfrm>
                    <a:prstGeom prst="rect">
                      <a:avLst/>
                    </a:prstGeom>
                  </pic:spPr>
                </pic:pic>
              </a:graphicData>
            </a:graphic>
          </wp:inline>
        </w:drawing>
      </w:r>
    </w:p>
    <w:p w14:paraId="75D17650" w14:textId="1AB05DEE" w:rsidR="002A6AC3" w:rsidRPr="00B96B65" w:rsidRDefault="002A6AC3" w:rsidP="002A6AC3">
      <w:pPr>
        <w:spacing w:before="240" w:after="120" w:line="240" w:lineRule="auto"/>
        <w:rPr>
          <w:rFonts w:asciiTheme="minorHAnsi" w:hAnsiTheme="minorHAnsi" w:cstheme="minorHAnsi"/>
          <w:sz w:val="14"/>
          <w:szCs w:val="14"/>
        </w:rPr>
      </w:pPr>
      <w:r w:rsidRPr="00B96B65">
        <w:rPr>
          <w:rFonts w:asciiTheme="minorHAnsi" w:hAnsiTheme="minorHAnsi" w:cstheme="minorHAnsi"/>
          <w:i/>
          <w:iCs/>
          <w:sz w:val="14"/>
          <w:szCs w:val="14"/>
        </w:rPr>
        <w:t xml:space="preserve">Nota: i dati includono investimenti </w:t>
      </w:r>
      <w:proofErr w:type="spellStart"/>
      <w:r w:rsidRPr="00B96B65">
        <w:rPr>
          <w:rFonts w:asciiTheme="minorHAnsi" w:hAnsiTheme="minorHAnsi" w:cstheme="minorHAnsi"/>
          <w:i/>
          <w:iCs/>
          <w:sz w:val="14"/>
          <w:szCs w:val="14"/>
        </w:rPr>
        <w:t>initial</w:t>
      </w:r>
      <w:proofErr w:type="spellEnd"/>
      <w:r w:rsidRPr="00B96B65">
        <w:rPr>
          <w:rFonts w:asciiTheme="minorHAnsi" w:hAnsiTheme="minorHAnsi" w:cstheme="minorHAnsi"/>
          <w:i/>
          <w:iCs/>
          <w:sz w:val="14"/>
          <w:szCs w:val="14"/>
        </w:rPr>
        <w:t xml:space="preserve"> e follow-on e investimenti relativi a programmi di </w:t>
      </w:r>
      <w:proofErr w:type="spellStart"/>
      <w:r w:rsidRPr="00B96B65">
        <w:rPr>
          <w:rFonts w:asciiTheme="minorHAnsi" w:hAnsiTheme="minorHAnsi" w:cstheme="minorHAnsi"/>
          <w:i/>
          <w:iCs/>
          <w:sz w:val="14"/>
          <w:szCs w:val="14"/>
        </w:rPr>
        <w:t>Proof</w:t>
      </w:r>
      <w:proofErr w:type="spellEnd"/>
      <w:r w:rsidRPr="00B96B65">
        <w:rPr>
          <w:rFonts w:asciiTheme="minorHAnsi" w:hAnsiTheme="minorHAnsi" w:cstheme="minorHAnsi"/>
          <w:i/>
          <w:iCs/>
          <w:sz w:val="14"/>
          <w:szCs w:val="14"/>
        </w:rPr>
        <w:t>-of-concept (POC)</w:t>
      </w:r>
      <w:r w:rsidR="00B53C80" w:rsidRPr="00B96B65">
        <w:rPr>
          <w:rFonts w:asciiTheme="minorHAnsi" w:hAnsiTheme="minorHAnsi" w:cstheme="minorHAnsi"/>
          <w:i/>
          <w:iCs/>
          <w:sz w:val="14"/>
          <w:szCs w:val="14"/>
        </w:rPr>
        <w:t xml:space="preserve"> realizzati da </w:t>
      </w:r>
      <w:r w:rsidR="00DC59BF" w:rsidRPr="00B96B65">
        <w:rPr>
          <w:rFonts w:asciiTheme="minorHAnsi" w:hAnsiTheme="minorHAnsi" w:cstheme="minorHAnsi"/>
          <w:i/>
          <w:iCs/>
          <w:sz w:val="14"/>
          <w:szCs w:val="14"/>
        </w:rPr>
        <w:t xml:space="preserve">investitori </w:t>
      </w:r>
      <w:r w:rsidR="00B53C80" w:rsidRPr="00B96B65">
        <w:rPr>
          <w:rFonts w:asciiTheme="minorHAnsi" w:hAnsiTheme="minorHAnsi" w:cstheme="minorHAnsi"/>
          <w:i/>
          <w:iCs/>
          <w:sz w:val="14"/>
          <w:szCs w:val="14"/>
        </w:rPr>
        <w:t xml:space="preserve">e </w:t>
      </w:r>
      <w:r w:rsidRPr="00B96B65">
        <w:rPr>
          <w:rFonts w:asciiTheme="minorHAnsi" w:hAnsiTheme="minorHAnsi" w:cstheme="minorHAnsi"/>
          <w:i/>
          <w:iCs/>
          <w:sz w:val="14"/>
          <w:szCs w:val="14"/>
        </w:rPr>
        <w:t>poli di TT</w:t>
      </w:r>
      <w:r w:rsidR="00B53C80" w:rsidRPr="00B96B65">
        <w:rPr>
          <w:rFonts w:asciiTheme="minorHAnsi" w:hAnsiTheme="minorHAnsi" w:cstheme="minorHAnsi"/>
          <w:i/>
          <w:iCs/>
          <w:sz w:val="14"/>
          <w:szCs w:val="14"/>
        </w:rPr>
        <w:t>.</w:t>
      </w:r>
      <w:r w:rsidRPr="00B96B65">
        <w:rPr>
          <w:rFonts w:asciiTheme="minorHAnsi" w:hAnsiTheme="minorHAnsi" w:cstheme="minorHAnsi"/>
          <w:i/>
          <w:iCs/>
          <w:sz w:val="14"/>
          <w:szCs w:val="14"/>
        </w:rPr>
        <w:t xml:space="preserve"> </w:t>
      </w:r>
      <w:r w:rsidR="00B53C80" w:rsidRPr="00B96B65">
        <w:rPr>
          <w:rFonts w:asciiTheme="minorHAnsi" w:hAnsiTheme="minorHAnsi" w:cstheme="minorHAnsi"/>
          <w:i/>
          <w:iCs/>
          <w:sz w:val="14"/>
          <w:szCs w:val="14"/>
        </w:rPr>
        <w:t>S</w:t>
      </w:r>
      <w:r w:rsidRPr="00B96B65">
        <w:rPr>
          <w:rFonts w:asciiTheme="minorHAnsi" w:hAnsiTheme="minorHAnsi" w:cstheme="minorHAnsi"/>
          <w:i/>
          <w:iCs/>
          <w:sz w:val="14"/>
          <w:szCs w:val="14"/>
        </w:rPr>
        <w:t>ono escluse le operazioni di TT condotte direttamente dalle università e dai centri di ricerca (ad es. POC interni) o da soli investitori privati</w:t>
      </w:r>
    </w:p>
    <w:bookmarkEnd w:id="0"/>
    <w:p w14:paraId="18E7918F" w14:textId="37FCFC7A" w:rsidR="00562BCA" w:rsidRPr="00B96B65" w:rsidRDefault="00562BCA" w:rsidP="0016397A">
      <w:pPr>
        <w:spacing w:before="240" w:after="120"/>
        <w:rPr>
          <w:rFonts w:asciiTheme="minorHAnsi" w:hAnsiTheme="minorHAnsi" w:cstheme="minorHAnsi"/>
          <w:sz w:val="22"/>
          <w:szCs w:val="22"/>
        </w:rPr>
      </w:pPr>
      <w:r w:rsidRPr="00B96B65">
        <w:rPr>
          <w:rFonts w:asciiTheme="minorHAnsi" w:hAnsiTheme="minorHAnsi" w:cstheme="minorHAnsi"/>
          <w:sz w:val="22"/>
          <w:szCs w:val="22"/>
        </w:rPr>
        <w:t>Con riferimento all</w:t>
      </w:r>
      <w:r w:rsidR="00171A0F" w:rsidRPr="00B96B65">
        <w:rPr>
          <w:rFonts w:asciiTheme="minorHAnsi" w:hAnsiTheme="minorHAnsi" w:cstheme="minorHAnsi"/>
          <w:sz w:val="22"/>
          <w:szCs w:val="22"/>
        </w:rPr>
        <w:t>’</w:t>
      </w:r>
      <w:r w:rsidRPr="00B96B65">
        <w:rPr>
          <w:rFonts w:asciiTheme="minorHAnsi" w:hAnsiTheme="minorHAnsi" w:cstheme="minorHAnsi"/>
          <w:sz w:val="22"/>
          <w:szCs w:val="22"/>
        </w:rPr>
        <w:t xml:space="preserve">attività di </w:t>
      </w:r>
      <w:r w:rsidRPr="00B96B65">
        <w:rPr>
          <w:rFonts w:asciiTheme="minorHAnsi" w:hAnsiTheme="minorHAnsi" w:cstheme="minorHAnsi"/>
          <w:b/>
          <w:bCs/>
          <w:sz w:val="22"/>
          <w:szCs w:val="22"/>
        </w:rPr>
        <w:t>corporate venture capital</w:t>
      </w:r>
      <w:r w:rsidR="007C6C5D" w:rsidRPr="00B96B65">
        <w:rPr>
          <w:rFonts w:asciiTheme="minorHAnsi" w:hAnsiTheme="minorHAnsi" w:cstheme="minorHAnsi"/>
          <w:sz w:val="22"/>
          <w:szCs w:val="22"/>
        </w:rPr>
        <w:t xml:space="preserve">, </w:t>
      </w:r>
      <w:r w:rsidR="00B90485" w:rsidRPr="00B96B65">
        <w:rPr>
          <w:rFonts w:asciiTheme="minorHAnsi" w:hAnsiTheme="minorHAnsi" w:cstheme="minorHAnsi"/>
          <w:sz w:val="22"/>
          <w:szCs w:val="22"/>
        </w:rPr>
        <w:t>nel primo semestre dell’anno</w:t>
      </w:r>
      <w:r w:rsidR="007C6C5D" w:rsidRPr="00B96B65">
        <w:rPr>
          <w:rFonts w:asciiTheme="minorHAnsi" w:hAnsiTheme="minorHAnsi" w:cstheme="minorHAnsi"/>
          <w:sz w:val="22"/>
          <w:szCs w:val="22"/>
        </w:rPr>
        <w:t xml:space="preserve">, </w:t>
      </w:r>
      <w:r w:rsidRPr="00B96B65">
        <w:rPr>
          <w:rFonts w:asciiTheme="minorHAnsi" w:hAnsiTheme="minorHAnsi" w:cstheme="minorHAnsi"/>
          <w:sz w:val="22"/>
          <w:szCs w:val="22"/>
        </w:rPr>
        <w:t xml:space="preserve">si conferma l'evidenza recente che vede una notevole presenza di imprese nei round di venture capital. In particolare, </w:t>
      </w:r>
      <w:r w:rsidR="003A5841" w:rsidRPr="00B96B65">
        <w:rPr>
          <w:rFonts w:asciiTheme="minorHAnsi" w:hAnsiTheme="minorHAnsi" w:cstheme="minorHAnsi"/>
          <w:sz w:val="22"/>
          <w:szCs w:val="22"/>
        </w:rPr>
        <w:t xml:space="preserve">è stata registrata </w:t>
      </w:r>
      <w:r w:rsidR="00ED5C51" w:rsidRPr="00B96B65">
        <w:rPr>
          <w:rFonts w:asciiTheme="minorHAnsi" w:hAnsiTheme="minorHAnsi" w:cstheme="minorHAnsi"/>
          <w:sz w:val="22"/>
          <w:szCs w:val="22"/>
        </w:rPr>
        <w:t>l</w:t>
      </w:r>
      <w:r w:rsidRPr="00B96B65">
        <w:rPr>
          <w:rFonts w:asciiTheme="minorHAnsi" w:hAnsiTheme="minorHAnsi" w:cstheme="minorHAnsi"/>
          <w:sz w:val="22"/>
          <w:szCs w:val="22"/>
        </w:rPr>
        <w:t xml:space="preserve">a partecipazione delle </w:t>
      </w:r>
      <w:r w:rsidR="00AE319A" w:rsidRPr="00B96B65">
        <w:rPr>
          <w:rFonts w:asciiTheme="minorHAnsi" w:hAnsiTheme="minorHAnsi" w:cstheme="minorHAnsi"/>
          <w:sz w:val="22"/>
          <w:szCs w:val="22"/>
        </w:rPr>
        <w:t xml:space="preserve">corporate negli investimenti a supporto delle realtà imprenditoriali nascenti o nella fase di primo sviluppo </w:t>
      </w:r>
      <w:r w:rsidR="00B90485" w:rsidRPr="00B96B65">
        <w:rPr>
          <w:rFonts w:asciiTheme="minorHAnsi" w:hAnsiTheme="minorHAnsi" w:cstheme="minorHAnsi"/>
          <w:sz w:val="22"/>
          <w:szCs w:val="22"/>
        </w:rPr>
        <w:t xml:space="preserve">in circa il </w:t>
      </w:r>
      <w:r w:rsidR="00A174B6" w:rsidRPr="00B96B65">
        <w:rPr>
          <w:rFonts w:asciiTheme="minorHAnsi" w:hAnsiTheme="minorHAnsi" w:cstheme="minorHAnsi"/>
          <w:sz w:val="22"/>
          <w:szCs w:val="22"/>
        </w:rPr>
        <w:t>2</w:t>
      </w:r>
      <w:r w:rsidR="00EC1D40" w:rsidRPr="00B96B65">
        <w:rPr>
          <w:rFonts w:asciiTheme="minorHAnsi" w:hAnsiTheme="minorHAnsi" w:cstheme="minorHAnsi"/>
          <w:sz w:val="22"/>
          <w:szCs w:val="22"/>
        </w:rPr>
        <w:t>0</w:t>
      </w:r>
      <w:r w:rsidR="00B90485" w:rsidRPr="00B96B65">
        <w:rPr>
          <w:rFonts w:asciiTheme="minorHAnsi" w:hAnsiTheme="minorHAnsi" w:cstheme="minorHAnsi"/>
          <w:sz w:val="22"/>
          <w:szCs w:val="22"/>
        </w:rPr>
        <w:t xml:space="preserve">% dei </w:t>
      </w:r>
      <w:r w:rsidR="003A5841" w:rsidRPr="00B96B65">
        <w:rPr>
          <w:rFonts w:asciiTheme="minorHAnsi" w:hAnsiTheme="minorHAnsi" w:cstheme="minorHAnsi"/>
          <w:sz w:val="22"/>
          <w:szCs w:val="22"/>
        </w:rPr>
        <w:t>round</w:t>
      </w:r>
      <w:r w:rsidR="00B90485" w:rsidRPr="00B96B65">
        <w:rPr>
          <w:rFonts w:asciiTheme="minorHAnsi" w:hAnsiTheme="minorHAnsi" w:cstheme="minorHAnsi"/>
          <w:sz w:val="22"/>
          <w:szCs w:val="22"/>
        </w:rPr>
        <w:t xml:space="preserve"> </w:t>
      </w:r>
      <w:r w:rsidR="003F43EF" w:rsidRPr="00B96B65">
        <w:rPr>
          <w:rFonts w:asciiTheme="minorHAnsi" w:hAnsiTheme="minorHAnsi" w:cstheme="minorHAnsi"/>
          <w:sz w:val="22"/>
          <w:szCs w:val="22"/>
        </w:rPr>
        <w:t>in società italiane</w:t>
      </w:r>
      <w:r w:rsidR="00ED5C51" w:rsidRPr="00B96B65">
        <w:rPr>
          <w:rFonts w:asciiTheme="minorHAnsi" w:hAnsiTheme="minorHAnsi" w:cstheme="minorHAnsi"/>
          <w:sz w:val="22"/>
          <w:szCs w:val="22"/>
        </w:rPr>
        <w:t>.</w:t>
      </w:r>
      <w:r w:rsidR="00ED5C51" w:rsidRPr="00B96B65" w:rsidDel="00ED5C51">
        <w:rPr>
          <w:rFonts w:asciiTheme="minorHAnsi" w:hAnsiTheme="minorHAnsi" w:cstheme="minorHAnsi"/>
          <w:sz w:val="22"/>
          <w:szCs w:val="22"/>
        </w:rPr>
        <w:t xml:space="preserve"> </w:t>
      </w:r>
    </w:p>
    <w:p w14:paraId="06C7E728" w14:textId="53EB7ED4" w:rsidR="007C6C5D" w:rsidRPr="00B96B65" w:rsidRDefault="00B90485" w:rsidP="0016397A">
      <w:pPr>
        <w:spacing w:before="240" w:after="120"/>
        <w:rPr>
          <w:rFonts w:asciiTheme="minorHAnsi" w:hAnsiTheme="minorHAnsi" w:cstheme="minorHAnsi"/>
          <w:sz w:val="22"/>
          <w:szCs w:val="22"/>
        </w:rPr>
      </w:pPr>
      <w:r w:rsidRPr="00B96B65">
        <w:rPr>
          <w:rFonts w:asciiTheme="minorHAnsi" w:hAnsiTheme="minorHAnsi" w:cstheme="minorHAnsi"/>
          <w:bCs/>
          <w:sz w:val="22"/>
          <w:szCs w:val="22"/>
        </w:rPr>
        <w:t xml:space="preserve">Relativamente alle sole startup con sede in Italia, </w:t>
      </w:r>
      <w:r w:rsidR="007C6C5D" w:rsidRPr="00B96B65">
        <w:rPr>
          <w:rFonts w:asciiTheme="minorHAnsi" w:hAnsiTheme="minorHAnsi" w:cstheme="minorHAnsi"/>
          <w:b/>
          <w:sz w:val="22"/>
          <w:szCs w:val="22"/>
        </w:rPr>
        <w:t>venture capital e corporate venture capital</w:t>
      </w:r>
      <w:r w:rsidR="007C6C5D" w:rsidRPr="00B96B65">
        <w:rPr>
          <w:rFonts w:asciiTheme="minorHAnsi" w:hAnsiTheme="minorHAnsi" w:cstheme="minorHAnsi"/>
          <w:sz w:val="22"/>
          <w:szCs w:val="22"/>
        </w:rPr>
        <w:t xml:space="preserve"> hanno investito </w:t>
      </w:r>
      <w:r w:rsidR="00EC1D40" w:rsidRPr="00B96B65">
        <w:rPr>
          <w:rFonts w:asciiTheme="minorHAnsi" w:hAnsiTheme="minorHAnsi" w:cstheme="minorHAnsi"/>
          <w:sz w:val="22"/>
          <w:szCs w:val="22"/>
        </w:rPr>
        <w:t>286</w:t>
      </w:r>
      <w:r w:rsidR="003A5841" w:rsidRPr="00B96B65">
        <w:rPr>
          <w:rFonts w:asciiTheme="minorHAnsi" w:hAnsiTheme="minorHAnsi" w:cstheme="minorHAnsi"/>
          <w:sz w:val="22"/>
          <w:szCs w:val="22"/>
        </w:rPr>
        <w:t xml:space="preserve"> </w:t>
      </w:r>
      <w:r w:rsidR="007C6C5D" w:rsidRPr="00B96B65">
        <w:rPr>
          <w:rFonts w:asciiTheme="minorHAnsi" w:hAnsiTheme="minorHAnsi" w:cstheme="minorHAnsi"/>
          <w:sz w:val="22"/>
          <w:szCs w:val="22"/>
        </w:rPr>
        <w:t xml:space="preserve">milioni di euro su </w:t>
      </w:r>
      <w:r w:rsidR="00EC1D40" w:rsidRPr="00B96B65">
        <w:rPr>
          <w:rFonts w:asciiTheme="minorHAnsi" w:hAnsiTheme="minorHAnsi" w:cstheme="minorHAnsi"/>
          <w:sz w:val="22"/>
          <w:szCs w:val="22"/>
        </w:rPr>
        <w:t>87</w:t>
      </w:r>
      <w:r w:rsidR="007C6C5D" w:rsidRPr="00B96B65">
        <w:rPr>
          <w:rFonts w:asciiTheme="minorHAnsi" w:hAnsiTheme="minorHAnsi" w:cstheme="minorHAnsi"/>
          <w:sz w:val="22"/>
          <w:szCs w:val="22"/>
        </w:rPr>
        <w:t xml:space="preserve"> round, le attività di </w:t>
      </w:r>
      <w:r w:rsidR="007C6C5D" w:rsidRPr="00B96B65">
        <w:rPr>
          <w:rFonts w:asciiTheme="minorHAnsi" w:hAnsiTheme="minorHAnsi" w:cstheme="minorHAnsi"/>
          <w:b/>
          <w:sz w:val="22"/>
          <w:szCs w:val="22"/>
        </w:rPr>
        <w:t>sindacato</w:t>
      </w:r>
      <w:r w:rsidR="007C6C5D" w:rsidRPr="00B96B65">
        <w:rPr>
          <w:rFonts w:asciiTheme="minorHAnsi" w:hAnsiTheme="minorHAnsi" w:cstheme="minorHAnsi"/>
          <w:sz w:val="22"/>
          <w:szCs w:val="22"/>
        </w:rPr>
        <w:t xml:space="preserve"> tra venture capital</w:t>
      </w:r>
      <w:r w:rsidR="00AE319A" w:rsidRPr="00B96B65">
        <w:rPr>
          <w:rFonts w:asciiTheme="minorHAnsi" w:hAnsiTheme="minorHAnsi" w:cstheme="minorHAnsi"/>
          <w:sz w:val="22"/>
          <w:szCs w:val="22"/>
        </w:rPr>
        <w:t>,</w:t>
      </w:r>
      <w:r w:rsidR="007C6C5D" w:rsidRPr="00B96B65">
        <w:rPr>
          <w:rFonts w:asciiTheme="minorHAnsi" w:hAnsiTheme="minorHAnsi" w:cstheme="minorHAnsi"/>
          <w:sz w:val="22"/>
          <w:szCs w:val="22"/>
        </w:rPr>
        <w:t xml:space="preserve"> corporate venture capital </w:t>
      </w:r>
      <w:proofErr w:type="gramStart"/>
      <w:r w:rsidR="007C6C5D" w:rsidRPr="00B96B65">
        <w:rPr>
          <w:rFonts w:asciiTheme="minorHAnsi" w:hAnsiTheme="minorHAnsi" w:cstheme="minorHAnsi"/>
          <w:sz w:val="22"/>
          <w:szCs w:val="22"/>
        </w:rPr>
        <w:t>e business</w:t>
      </w:r>
      <w:proofErr w:type="gramEnd"/>
      <w:r w:rsidR="007C6C5D" w:rsidRPr="00B96B65">
        <w:rPr>
          <w:rFonts w:asciiTheme="minorHAnsi" w:hAnsiTheme="minorHAnsi" w:cstheme="minorHAnsi"/>
          <w:sz w:val="22"/>
          <w:szCs w:val="22"/>
        </w:rPr>
        <w:t xml:space="preserve"> </w:t>
      </w:r>
      <w:proofErr w:type="spellStart"/>
      <w:r w:rsidR="007C6C5D" w:rsidRPr="00B96B65">
        <w:rPr>
          <w:rFonts w:asciiTheme="minorHAnsi" w:hAnsiTheme="minorHAnsi" w:cstheme="minorHAnsi"/>
          <w:sz w:val="22"/>
          <w:szCs w:val="22"/>
        </w:rPr>
        <w:t>angel</w:t>
      </w:r>
      <w:proofErr w:type="spellEnd"/>
      <w:r w:rsidR="007C6C5D" w:rsidRPr="00B96B65">
        <w:rPr>
          <w:rFonts w:asciiTheme="minorHAnsi" w:hAnsiTheme="minorHAnsi" w:cstheme="minorHAnsi"/>
          <w:sz w:val="22"/>
          <w:szCs w:val="22"/>
        </w:rPr>
        <w:t xml:space="preserve"> hanno </w:t>
      </w:r>
      <w:r w:rsidR="00AE319A" w:rsidRPr="00B96B65">
        <w:rPr>
          <w:rFonts w:asciiTheme="minorHAnsi" w:hAnsiTheme="minorHAnsi" w:cstheme="minorHAnsi"/>
          <w:sz w:val="22"/>
          <w:szCs w:val="22"/>
        </w:rPr>
        <w:t>fatto registrare</w:t>
      </w:r>
      <w:r w:rsidR="007C6C5D" w:rsidRPr="00B96B65">
        <w:rPr>
          <w:rFonts w:asciiTheme="minorHAnsi" w:hAnsiTheme="minorHAnsi" w:cstheme="minorHAnsi"/>
          <w:sz w:val="22"/>
          <w:szCs w:val="22"/>
        </w:rPr>
        <w:t xml:space="preserve"> investimenti pari a </w:t>
      </w:r>
      <w:r w:rsidR="00EC1D40" w:rsidRPr="00B96B65">
        <w:rPr>
          <w:rFonts w:asciiTheme="minorHAnsi" w:hAnsiTheme="minorHAnsi" w:cstheme="minorHAnsi"/>
          <w:sz w:val="22"/>
          <w:szCs w:val="22"/>
        </w:rPr>
        <w:t>157</w:t>
      </w:r>
      <w:r w:rsidR="007C6C5D" w:rsidRPr="00B96B65">
        <w:rPr>
          <w:rFonts w:asciiTheme="minorHAnsi" w:hAnsiTheme="minorHAnsi" w:cstheme="minorHAnsi"/>
          <w:sz w:val="22"/>
          <w:szCs w:val="22"/>
        </w:rPr>
        <w:t xml:space="preserve"> milioni di euro su </w:t>
      </w:r>
      <w:r w:rsidR="00EC1D40" w:rsidRPr="00B96B65">
        <w:rPr>
          <w:rFonts w:asciiTheme="minorHAnsi" w:hAnsiTheme="minorHAnsi" w:cstheme="minorHAnsi"/>
          <w:sz w:val="22"/>
          <w:szCs w:val="22"/>
        </w:rPr>
        <w:t>55</w:t>
      </w:r>
      <w:r w:rsidR="007C6C5D" w:rsidRPr="00B96B65">
        <w:rPr>
          <w:rFonts w:asciiTheme="minorHAnsi" w:hAnsiTheme="minorHAnsi" w:cstheme="minorHAnsi"/>
          <w:sz w:val="22"/>
          <w:szCs w:val="22"/>
        </w:rPr>
        <w:t xml:space="preserve"> operazioni e i soli business </w:t>
      </w:r>
      <w:proofErr w:type="spellStart"/>
      <w:r w:rsidR="007C6C5D" w:rsidRPr="00B96B65">
        <w:rPr>
          <w:rFonts w:asciiTheme="minorHAnsi" w:hAnsiTheme="minorHAnsi" w:cstheme="minorHAnsi"/>
          <w:sz w:val="22"/>
          <w:szCs w:val="22"/>
        </w:rPr>
        <w:t>angel</w:t>
      </w:r>
      <w:proofErr w:type="spellEnd"/>
      <w:r w:rsidR="007C6C5D" w:rsidRPr="00B96B65">
        <w:rPr>
          <w:rFonts w:asciiTheme="minorHAnsi" w:hAnsiTheme="minorHAnsi" w:cstheme="minorHAnsi"/>
          <w:sz w:val="22"/>
          <w:szCs w:val="22"/>
        </w:rPr>
        <w:t xml:space="preserve"> hanno investito </w:t>
      </w:r>
      <w:r w:rsidR="002F3C15" w:rsidRPr="00B96B65">
        <w:rPr>
          <w:rFonts w:asciiTheme="minorHAnsi" w:hAnsiTheme="minorHAnsi" w:cstheme="minorHAnsi"/>
          <w:sz w:val="22"/>
          <w:szCs w:val="22"/>
        </w:rPr>
        <w:t>2</w:t>
      </w:r>
      <w:r w:rsidR="00EC1D40" w:rsidRPr="00B96B65">
        <w:rPr>
          <w:rFonts w:asciiTheme="minorHAnsi" w:hAnsiTheme="minorHAnsi" w:cstheme="minorHAnsi"/>
          <w:sz w:val="22"/>
          <w:szCs w:val="22"/>
        </w:rPr>
        <w:t>2</w:t>
      </w:r>
      <w:r w:rsidR="007C6C5D" w:rsidRPr="00B96B65">
        <w:rPr>
          <w:rFonts w:asciiTheme="minorHAnsi" w:hAnsiTheme="minorHAnsi" w:cstheme="minorHAnsi"/>
          <w:sz w:val="22"/>
          <w:szCs w:val="22"/>
        </w:rPr>
        <w:t xml:space="preserve"> milioni in </w:t>
      </w:r>
      <w:r w:rsidR="00611A7E" w:rsidRPr="00B96B65">
        <w:rPr>
          <w:rFonts w:asciiTheme="minorHAnsi" w:hAnsiTheme="minorHAnsi" w:cstheme="minorHAnsi"/>
          <w:sz w:val="22"/>
          <w:szCs w:val="22"/>
        </w:rPr>
        <w:t>1</w:t>
      </w:r>
      <w:r w:rsidR="00EC1D40" w:rsidRPr="00B96B65">
        <w:rPr>
          <w:rFonts w:asciiTheme="minorHAnsi" w:hAnsiTheme="minorHAnsi" w:cstheme="minorHAnsi"/>
          <w:sz w:val="22"/>
          <w:szCs w:val="22"/>
        </w:rPr>
        <w:t>4</w:t>
      </w:r>
      <w:r w:rsidR="007C6C5D" w:rsidRPr="00B96B65">
        <w:rPr>
          <w:rFonts w:asciiTheme="minorHAnsi" w:hAnsiTheme="minorHAnsi" w:cstheme="minorHAnsi"/>
          <w:sz w:val="22"/>
          <w:szCs w:val="22"/>
        </w:rPr>
        <w:t xml:space="preserve"> round. Il </w:t>
      </w:r>
      <w:r w:rsidR="007C6C5D" w:rsidRPr="00B96B65">
        <w:rPr>
          <w:rFonts w:asciiTheme="minorHAnsi" w:hAnsiTheme="minorHAnsi" w:cstheme="minorHAnsi"/>
          <w:b/>
          <w:sz w:val="22"/>
          <w:szCs w:val="22"/>
        </w:rPr>
        <w:t>totale</w:t>
      </w:r>
      <w:r w:rsidR="007C6C5D" w:rsidRPr="00B96B65">
        <w:rPr>
          <w:rFonts w:asciiTheme="minorHAnsi" w:hAnsiTheme="minorHAnsi" w:cstheme="minorHAnsi"/>
          <w:sz w:val="22"/>
          <w:szCs w:val="22"/>
        </w:rPr>
        <w:t xml:space="preserve"> di queste attività porta la </w:t>
      </w:r>
      <w:r w:rsidR="007C6C5D" w:rsidRPr="00B96B65">
        <w:rPr>
          <w:rFonts w:asciiTheme="minorHAnsi" w:hAnsiTheme="minorHAnsi" w:cstheme="minorHAnsi"/>
          <w:b/>
          <w:sz w:val="22"/>
          <w:szCs w:val="22"/>
        </w:rPr>
        <w:t>filiera dell’</w:t>
      </w:r>
      <w:proofErr w:type="spellStart"/>
      <w:r w:rsidR="007C6C5D" w:rsidRPr="00B96B65">
        <w:rPr>
          <w:rFonts w:asciiTheme="minorHAnsi" w:hAnsiTheme="minorHAnsi" w:cstheme="minorHAnsi"/>
          <w:b/>
          <w:sz w:val="22"/>
          <w:szCs w:val="22"/>
        </w:rPr>
        <w:t>early</w:t>
      </w:r>
      <w:proofErr w:type="spellEnd"/>
      <w:r w:rsidR="007C6C5D" w:rsidRPr="00B96B65">
        <w:rPr>
          <w:rFonts w:asciiTheme="minorHAnsi" w:hAnsiTheme="minorHAnsi" w:cstheme="minorHAnsi"/>
          <w:b/>
          <w:sz w:val="22"/>
          <w:szCs w:val="22"/>
        </w:rPr>
        <w:t xml:space="preserve"> stage</w:t>
      </w:r>
      <w:r w:rsidR="00B50AC3" w:rsidRPr="00B96B65">
        <w:rPr>
          <w:rFonts w:asciiTheme="minorHAnsi" w:hAnsiTheme="minorHAnsi" w:cstheme="minorHAnsi"/>
          <w:b/>
          <w:sz w:val="22"/>
          <w:szCs w:val="22"/>
        </w:rPr>
        <w:t xml:space="preserve"> </w:t>
      </w:r>
      <w:r w:rsidR="00B50AC3" w:rsidRPr="00B96B65">
        <w:rPr>
          <w:rFonts w:asciiTheme="minorHAnsi" w:hAnsiTheme="minorHAnsi" w:cstheme="minorHAnsi"/>
          <w:bCs/>
          <w:sz w:val="22"/>
          <w:szCs w:val="22"/>
        </w:rPr>
        <w:t>in Italia</w:t>
      </w:r>
      <w:r w:rsidR="007C6C5D" w:rsidRPr="00B96B65">
        <w:rPr>
          <w:rFonts w:asciiTheme="minorHAnsi" w:hAnsiTheme="minorHAnsi" w:cstheme="minorHAnsi"/>
          <w:sz w:val="22"/>
          <w:szCs w:val="22"/>
        </w:rPr>
        <w:t xml:space="preserve"> ad aver investito </w:t>
      </w:r>
      <w:r w:rsidR="00EC1D40" w:rsidRPr="00B96B65">
        <w:rPr>
          <w:rFonts w:asciiTheme="minorHAnsi" w:hAnsiTheme="minorHAnsi" w:cstheme="minorHAnsi"/>
          <w:sz w:val="22"/>
          <w:szCs w:val="22"/>
        </w:rPr>
        <w:t>46</w:t>
      </w:r>
      <w:r w:rsidR="0091439D">
        <w:rPr>
          <w:rFonts w:asciiTheme="minorHAnsi" w:hAnsiTheme="minorHAnsi" w:cstheme="minorHAnsi"/>
          <w:sz w:val="22"/>
          <w:szCs w:val="22"/>
        </w:rPr>
        <w:t>5</w:t>
      </w:r>
      <w:r w:rsidR="007C6C5D" w:rsidRPr="00B96B65">
        <w:rPr>
          <w:rFonts w:asciiTheme="minorHAnsi" w:hAnsiTheme="minorHAnsi" w:cstheme="minorHAnsi"/>
          <w:sz w:val="22"/>
          <w:szCs w:val="22"/>
        </w:rPr>
        <w:t xml:space="preserve"> milioni di euro su </w:t>
      </w:r>
      <w:r w:rsidR="0029109F" w:rsidRPr="00B96B65">
        <w:rPr>
          <w:rFonts w:asciiTheme="minorHAnsi" w:hAnsiTheme="minorHAnsi" w:cstheme="minorHAnsi"/>
          <w:sz w:val="22"/>
          <w:szCs w:val="22"/>
        </w:rPr>
        <w:t>1</w:t>
      </w:r>
      <w:r w:rsidR="00EC1D40" w:rsidRPr="00B96B65">
        <w:rPr>
          <w:rFonts w:asciiTheme="minorHAnsi" w:hAnsiTheme="minorHAnsi" w:cstheme="minorHAnsi"/>
          <w:sz w:val="22"/>
          <w:szCs w:val="22"/>
        </w:rPr>
        <w:t>56</w:t>
      </w:r>
      <w:r w:rsidR="007C6C5D" w:rsidRPr="00B96B65">
        <w:rPr>
          <w:rFonts w:asciiTheme="minorHAnsi" w:hAnsiTheme="minorHAnsi" w:cstheme="minorHAnsi"/>
          <w:sz w:val="22"/>
          <w:szCs w:val="22"/>
        </w:rPr>
        <w:t xml:space="preserve"> round</w:t>
      </w:r>
      <w:r w:rsidR="00611A7E" w:rsidRPr="00B96B65">
        <w:rPr>
          <w:rFonts w:asciiTheme="minorHAnsi" w:hAnsiTheme="minorHAnsi" w:cstheme="minorHAnsi"/>
          <w:sz w:val="22"/>
          <w:szCs w:val="22"/>
        </w:rPr>
        <w:t xml:space="preserve"> (era</w:t>
      </w:r>
      <w:r w:rsidR="002A6A9A" w:rsidRPr="00B96B65">
        <w:rPr>
          <w:rFonts w:asciiTheme="minorHAnsi" w:hAnsiTheme="minorHAnsi" w:cstheme="minorHAnsi"/>
          <w:sz w:val="22"/>
          <w:szCs w:val="22"/>
        </w:rPr>
        <w:t xml:space="preserve"> </w:t>
      </w:r>
      <w:r w:rsidR="00EC1D40" w:rsidRPr="00B96B65">
        <w:rPr>
          <w:rFonts w:asciiTheme="minorHAnsi" w:hAnsiTheme="minorHAnsi" w:cstheme="minorHAnsi"/>
          <w:sz w:val="22"/>
          <w:szCs w:val="22"/>
        </w:rPr>
        <w:t>511</w:t>
      </w:r>
      <w:r w:rsidR="00250214" w:rsidRPr="00B96B65">
        <w:rPr>
          <w:rFonts w:asciiTheme="minorHAnsi" w:hAnsiTheme="minorHAnsi" w:cstheme="minorHAnsi"/>
          <w:sz w:val="22"/>
          <w:szCs w:val="22"/>
        </w:rPr>
        <w:t xml:space="preserve"> milioni</w:t>
      </w:r>
      <w:r w:rsidR="002A6A9A" w:rsidRPr="00B96B65">
        <w:rPr>
          <w:rFonts w:asciiTheme="minorHAnsi" w:hAnsiTheme="minorHAnsi" w:cstheme="minorHAnsi"/>
          <w:sz w:val="22"/>
          <w:szCs w:val="22"/>
        </w:rPr>
        <w:t xml:space="preserve"> di </w:t>
      </w:r>
      <w:r w:rsidR="006A3A72" w:rsidRPr="00B96B65">
        <w:rPr>
          <w:rFonts w:asciiTheme="minorHAnsi" w:hAnsiTheme="minorHAnsi" w:cstheme="minorHAnsi"/>
          <w:sz w:val="22"/>
          <w:szCs w:val="22"/>
        </w:rPr>
        <w:t>euro</w:t>
      </w:r>
      <w:r w:rsidR="00611A7E" w:rsidRPr="00B96B65">
        <w:rPr>
          <w:rFonts w:asciiTheme="minorHAnsi" w:hAnsiTheme="minorHAnsi" w:cstheme="minorHAnsi"/>
          <w:sz w:val="22"/>
          <w:szCs w:val="22"/>
        </w:rPr>
        <w:t xml:space="preserve"> su </w:t>
      </w:r>
      <w:r w:rsidR="00EC1D40" w:rsidRPr="00B96B65">
        <w:rPr>
          <w:rFonts w:asciiTheme="minorHAnsi" w:hAnsiTheme="minorHAnsi" w:cstheme="minorHAnsi"/>
          <w:sz w:val="22"/>
          <w:szCs w:val="22"/>
        </w:rPr>
        <w:t>133</w:t>
      </w:r>
      <w:r w:rsidR="00611A7E" w:rsidRPr="00B96B65">
        <w:rPr>
          <w:rFonts w:asciiTheme="minorHAnsi" w:hAnsiTheme="minorHAnsi" w:cstheme="minorHAnsi"/>
          <w:sz w:val="22"/>
          <w:szCs w:val="22"/>
        </w:rPr>
        <w:t xml:space="preserve"> round nel </w:t>
      </w:r>
      <w:r w:rsidR="004A52E2" w:rsidRPr="00B96B65">
        <w:rPr>
          <w:rFonts w:asciiTheme="minorHAnsi" w:hAnsiTheme="minorHAnsi" w:cstheme="minorHAnsi"/>
          <w:sz w:val="22"/>
          <w:szCs w:val="22"/>
        </w:rPr>
        <w:t>primo</w:t>
      </w:r>
      <w:r w:rsidR="00611A7E" w:rsidRPr="00B96B65">
        <w:rPr>
          <w:rFonts w:asciiTheme="minorHAnsi" w:hAnsiTheme="minorHAnsi" w:cstheme="minorHAnsi"/>
          <w:sz w:val="22"/>
          <w:szCs w:val="22"/>
        </w:rPr>
        <w:t xml:space="preserve"> semestre 202</w:t>
      </w:r>
      <w:r w:rsidR="00EC1D40" w:rsidRPr="00B96B65">
        <w:rPr>
          <w:rFonts w:asciiTheme="minorHAnsi" w:hAnsiTheme="minorHAnsi" w:cstheme="minorHAnsi"/>
          <w:sz w:val="22"/>
          <w:szCs w:val="22"/>
        </w:rPr>
        <w:t>4</w:t>
      </w:r>
      <w:r w:rsidR="008612CF" w:rsidRPr="00B96B65">
        <w:rPr>
          <w:rFonts w:asciiTheme="minorHAnsi" w:hAnsiTheme="minorHAnsi" w:cstheme="minorHAnsi"/>
          <w:sz w:val="22"/>
          <w:szCs w:val="22"/>
        </w:rPr>
        <w:t>)</w:t>
      </w:r>
      <w:r w:rsidR="007C6C5D" w:rsidRPr="00B96B65">
        <w:rPr>
          <w:rFonts w:asciiTheme="minorHAnsi" w:hAnsiTheme="minorHAnsi" w:cstheme="minorHAnsi"/>
          <w:sz w:val="22"/>
          <w:szCs w:val="22"/>
        </w:rPr>
        <w:t>.</w:t>
      </w:r>
    </w:p>
    <w:p w14:paraId="5F539AB9" w14:textId="77777777" w:rsidR="00706AD6" w:rsidRDefault="00706AD6" w:rsidP="0016397A">
      <w:pPr>
        <w:spacing w:before="240" w:after="120"/>
        <w:rPr>
          <w:rFonts w:asciiTheme="minorHAnsi" w:hAnsiTheme="minorHAnsi" w:cstheme="minorHAnsi"/>
          <w:b/>
          <w:sz w:val="22"/>
          <w:szCs w:val="22"/>
        </w:rPr>
      </w:pPr>
    </w:p>
    <w:p w14:paraId="3DFB9298" w14:textId="6171A1A8" w:rsidR="007C6C5D" w:rsidRPr="00B96B65" w:rsidRDefault="007C6C5D" w:rsidP="0016397A">
      <w:pPr>
        <w:spacing w:before="240" w:after="120"/>
        <w:rPr>
          <w:rFonts w:asciiTheme="minorHAnsi" w:hAnsiTheme="minorHAnsi" w:cstheme="minorHAnsi"/>
          <w:b/>
          <w:sz w:val="22"/>
          <w:szCs w:val="22"/>
        </w:rPr>
      </w:pPr>
      <w:r w:rsidRPr="00B96B65">
        <w:rPr>
          <w:rFonts w:asciiTheme="minorHAnsi" w:hAnsiTheme="minorHAnsi" w:cstheme="minorHAnsi"/>
          <w:b/>
          <w:sz w:val="22"/>
          <w:szCs w:val="22"/>
        </w:rPr>
        <w:lastRenderedPageBreak/>
        <w:t>Distribuzione geografica e settoriale</w:t>
      </w:r>
    </w:p>
    <w:p w14:paraId="7733995F" w14:textId="3B147D22" w:rsidR="007C6C5D" w:rsidRPr="00B96B65" w:rsidRDefault="007C6C5D" w:rsidP="0016397A">
      <w:pPr>
        <w:spacing w:before="240" w:after="120"/>
        <w:rPr>
          <w:rFonts w:asciiTheme="minorHAnsi" w:hAnsiTheme="minorHAnsi" w:cstheme="minorHAnsi"/>
          <w:sz w:val="22"/>
          <w:szCs w:val="22"/>
        </w:rPr>
      </w:pPr>
      <w:r w:rsidRPr="00B96B65">
        <w:rPr>
          <w:rFonts w:asciiTheme="minorHAnsi" w:hAnsiTheme="minorHAnsi" w:cstheme="minorHAnsi"/>
          <w:sz w:val="22"/>
          <w:szCs w:val="22"/>
        </w:rPr>
        <w:t>Come per gli anni passati,</w:t>
      </w:r>
      <w:r w:rsidR="00AE319A" w:rsidRPr="00B96B65">
        <w:rPr>
          <w:rFonts w:asciiTheme="minorHAnsi" w:hAnsiTheme="minorHAnsi" w:cstheme="minorHAnsi"/>
          <w:sz w:val="22"/>
          <w:szCs w:val="22"/>
        </w:rPr>
        <w:t xml:space="preserve"> a livello di investimenti </w:t>
      </w:r>
      <w:proofErr w:type="spellStart"/>
      <w:r w:rsidR="00AE319A" w:rsidRPr="00B96B65">
        <w:rPr>
          <w:rFonts w:asciiTheme="minorHAnsi" w:hAnsiTheme="minorHAnsi" w:cstheme="minorHAnsi"/>
          <w:sz w:val="22"/>
          <w:szCs w:val="22"/>
        </w:rPr>
        <w:t>initial</w:t>
      </w:r>
      <w:proofErr w:type="spellEnd"/>
      <w:r w:rsidR="00AE319A" w:rsidRPr="00B96B65">
        <w:rPr>
          <w:rFonts w:asciiTheme="minorHAnsi" w:hAnsiTheme="minorHAnsi" w:cstheme="minorHAnsi"/>
          <w:sz w:val="22"/>
          <w:szCs w:val="22"/>
        </w:rPr>
        <w:t>,</w:t>
      </w:r>
      <w:r w:rsidRPr="00B96B65">
        <w:rPr>
          <w:rFonts w:asciiTheme="minorHAnsi" w:hAnsiTheme="minorHAnsi" w:cstheme="minorHAnsi"/>
          <w:sz w:val="22"/>
          <w:szCs w:val="22"/>
        </w:rPr>
        <w:t xml:space="preserve"> la </w:t>
      </w:r>
      <w:r w:rsidRPr="00B96B65">
        <w:rPr>
          <w:rFonts w:asciiTheme="minorHAnsi" w:hAnsiTheme="minorHAnsi" w:cstheme="minorHAnsi"/>
          <w:b/>
          <w:sz w:val="22"/>
          <w:szCs w:val="22"/>
        </w:rPr>
        <w:t xml:space="preserve">Lombardia </w:t>
      </w:r>
      <w:r w:rsidRPr="00B96B65">
        <w:rPr>
          <w:rFonts w:asciiTheme="minorHAnsi" w:hAnsiTheme="minorHAnsi" w:cstheme="minorHAnsi"/>
          <w:sz w:val="22"/>
          <w:szCs w:val="22"/>
        </w:rPr>
        <w:t>è la Regione in cui si concentra il maggior</w:t>
      </w:r>
      <w:r w:rsidR="0041737E" w:rsidRPr="00B96B65">
        <w:rPr>
          <w:rFonts w:asciiTheme="minorHAnsi" w:hAnsiTheme="minorHAnsi" w:cstheme="minorHAnsi"/>
          <w:sz w:val="22"/>
          <w:szCs w:val="22"/>
        </w:rPr>
        <w:t xml:space="preserve"> numero</w:t>
      </w:r>
      <w:r w:rsidRPr="00B96B65">
        <w:rPr>
          <w:rFonts w:asciiTheme="minorHAnsi" w:hAnsiTheme="minorHAnsi" w:cstheme="minorHAnsi"/>
          <w:sz w:val="22"/>
          <w:szCs w:val="22"/>
        </w:rPr>
        <w:t xml:space="preserve"> </w:t>
      </w:r>
      <w:r w:rsidR="00F72805" w:rsidRPr="00B96B65">
        <w:rPr>
          <w:rFonts w:asciiTheme="minorHAnsi" w:hAnsiTheme="minorHAnsi" w:cstheme="minorHAnsi"/>
          <w:sz w:val="22"/>
          <w:szCs w:val="22"/>
        </w:rPr>
        <w:t>di società target</w:t>
      </w:r>
      <w:r w:rsidRPr="00B96B65">
        <w:rPr>
          <w:rFonts w:asciiTheme="minorHAnsi" w:hAnsiTheme="minorHAnsi" w:cstheme="minorHAnsi"/>
          <w:sz w:val="22"/>
          <w:szCs w:val="22"/>
        </w:rPr>
        <w:t xml:space="preserve">, </w:t>
      </w:r>
      <w:r w:rsidR="00F471A0" w:rsidRPr="00B96B65">
        <w:rPr>
          <w:rFonts w:asciiTheme="minorHAnsi" w:hAnsiTheme="minorHAnsi" w:cstheme="minorHAnsi"/>
          <w:sz w:val="22"/>
          <w:szCs w:val="22"/>
        </w:rPr>
        <w:t>48</w:t>
      </w:r>
      <w:r w:rsidRPr="00B96B65">
        <w:rPr>
          <w:rFonts w:asciiTheme="minorHAnsi" w:hAnsiTheme="minorHAnsi" w:cstheme="minorHAnsi"/>
          <w:sz w:val="22"/>
          <w:szCs w:val="22"/>
        </w:rPr>
        <w:t xml:space="preserve">, coprendo il </w:t>
      </w:r>
      <w:r w:rsidR="00F471A0" w:rsidRPr="00B96B65">
        <w:rPr>
          <w:rFonts w:asciiTheme="minorHAnsi" w:hAnsiTheme="minorHAnsi" w:cstheme="minorHAnsi"/>
          <w:sz w:val="22"/>
          <w:szCs w:val="22"/>
        </w:rPr>
        <w:t>48</w:t>
      </w:r>
      <w:r w:rsidR="00D21FE6" w:rsidRPr="00B96B65">
        <w:rPr>
          <w:rFonts w:asciiTheme="minorHAnsi" w:hAnsiTheme="minorHAnsi" w:cstheme="minorHAnsi"/>
          <w:sz w:val="22"/>
          <w:szCs w:val="22"/>
        </w:rPr>
        <w:t>%</w:t>
      </w:r>
      <w:r w:rsidRPr="00B96B65">
        <w:rPr>
          <w:rFonts w:asciiTheme="minorHAnsi" w:hAnsiTheme="minorHAnsi" w:cstheme="minorHAnsi"/>
          <w:sz w:val="22"/>
          <w:szCs w:val="22"/>
        </w:rPr>
        <w:t xml:space="preserve"> del mercato</w:t>
      </w:r>
      <w:r w:rsidR="00CB426D" w:rsidRPr="00B96B65">
        <w:rPr>
          <w:rFonts w:asciiTheme="minorHAnsi" w:hAnsiTheme="minorHAnsi" w:cstheme="minorHAnsi"/>
          <w:sz w:val="22"/>
          <w:szCs w:val="22"/>
        </w:rPr>
        <w:t xml:space="preserve"> italiano</w:t>
      </w:r>
      <w:r w:rsidRPr="00B96B65">
        <w:rPr>
          <w:rFonts w:asciiTheme="minorHAnsi" w:hAnsiTheme="minorHAnsi" w:cstheme="minorHAnsi"/>
          <w:sz w:val="22"/>
          <w:szCs w:val="22"/>
        </w:rPr>
        <w:t xml:space="preserve"> (</w:t>
      </w:r>
      <w:r w:rsidR="00F471A0" w:rsidRPr="00B96B65">
        <w:rPr>
          <w:rFonts w:asciiTheme="minorHAnsi" w:hAnsiTheme="minorHAnsi" w:cstheme="minorHAnsi"/>
          <w:sz w:val="22"/>
          <w:szCs w:val="22"/>
        </w:rPr>
        <w:t>34</w:t>
      </w:r>
      <w:r w:rsidR="008C1F9D" w:rsidRPr="00B96B65">
        <w:rPr>
          <w:rFonts w:asciiTheme="minorHAnsi" w:hAnsiTheme="minorHAnsi" w:cstheme="minorHAnsi"/>
          <w:sz w:val="22"/>
          <w:szCs w:val="22"/>
        </w:rPr>
        <w:t>%</w:t>
      </w:r>
      <w:r w:rsidR="00FA62B7" w:rsidRPr="00B96B65">
        <w:rPr>
          <w:rFonts w:asciiTheme="minorHAnsi" w:hAnsiTheme="minorHAnsi" w:cstheme="minorHAnsi"/>
          <w:sz w:val="22"/>
          <w:szCs w:val="22"/>
        </w:rPr>
        <w:t xml:space="preserve"> nel </w:t>
      </w:r>
      <w:r w:rsidR="00A50F81" w:rsidRPr="00B96B65">
        <w:rPr>
          <w:rFonts w:asciiTheme="minorHAnsi" w:hAnsiTheme="minorHAnsi" w:cstheme="minorHAnsi"/>
          <w:sz w:val="22"/>
          <w:szCs w:val="22"/>
        </w:rPr>
        <w:t>primo</w:t>
      </w:r>
      <w:r w:rsidR="00FA62B7" w:rsidRPr="00B96B65">
        <w:rPr>
          <w:rFonts w:asciiTheme="minorHAnsi" w:hAnsiTheme="minorHAnsi" w:cstheme="minorHAnsi"/>
          <w:sz w:val="22"/>
          <w:szCs w:val="22"/>
        </w:rPr>
        <w:t xml:space="preserve"> semestre 202</w:t>
      </w:r>
      <w:r w:rsidR="00F471A0" w:rsidRPr="00B96B65">
        <w:rPr>
          <w:rFonts w:asciiTheme="minorHAnsi" w:hAnsiTheme="minorHAnsi" w:cstheme="minorHAnsi"/>
          <w:sz w:val="22"/>
          <w:szCs w:val="22"/>
        </w:rPr>
        <w:t>4</w:t>
      </w:r>
      <w:r w:rsidRPr="00B96B65">
        <w:rPr>
          <w:rFonts w:asciiTheme="minorHAnsi" w:hAnsiTheme="minorHAnsi" w:cstheme="minorHAnsi"/>
          <w:sz w:val="22"/>
          <w:szCs w:val="22"/>
        </w:rPr>
        <w:t xml:space="preserve">). Seguono </w:t>
      </w:r>
      <w:r w:rsidR="00DE5785" w:rsidRPr="00B96B65">
        <w:rPr>
          <w:rFonts w:asciiTheme="minorHAnsi" w:hAnsiTheme="minorHAnsi" w:cstheme="minorHAnsi"/>
          <w:sz w:val="22"/>
          <w:szCs w:val="22"/>
        </w:rPr>
        <w:t xml:space="preserve">Lazio </w:t>
      </w:r>
      <w:r w:rsidR="00F471A0" w:rsidRPr="00B96B65">
        <w:rPr>
          <w:rFonts w:asciiTheme="minorHAnsi" w:hAnsiTheme="minorHAnsi" w:cstheme="minorHAnsi"/>
          <w:sz w:val="22"/>
          <w:szCs w:val="22"/>
        </w:rPr>
        <w:t xml:space="preserve">ed Emilia-Romagna </w:t>
      </w:r>
      <w:r w:rsidR="00D21FE6" w:rsidRPr="00B96B65">
        <w:rPr>
          <w:rFonts w:asciiTheme="minorHAnsi" w:hAnsiTheme="minorHAnsi" w:cstheme="minorHAnsi"/>
          <w:sz w:val="22"/>
          <w:szCs w:val="22"/>
        </w:rPr>
        <w:t>(</w:t>
      </w:r>
      <w:r w:rsidR="00F471A0" w:rsidRPr="00B96B65">
        <w:rPr>
          <w:rFonts w:asciiTheme="minorHAnsi" w:hAnsiTheme="minorHAnsi" w:cstheme="minorHAnsi"/>
          <w:sz w:val="22"/>
          <w:szCs w:val="22"/>
        </w:rPr>
        <w:t>entrambe 8</w:t>
      </w:r>
      <w:r w:rsidR="00D21FE6" w:rsidRPr="00B96B65">
        <w:rPr>
          <w:rFonts w:asciiTheme="minorHAnsi" w:hAnsiTheme="minorHAnsi" w:cstheme="minorHAnsi"/>
          <w:sz w:val="22"/>
          <w:szCs w:val="22"/>
        </w:rPr>
        <w:t>%).</w:t>
      </w:r>
      <w:r w:rsidRPr="00B96B65">
        <w:rPr>
          <w:rFonts w:asciiTheme="minorHAnsi" w:hAnsiTheme="minorHAnsi" w:cstheme="minorHAnsi"/>
          <w:sz w:val="22"/>
          <w:szCs w:val="22"/>
        </w:rPr>
        <w:t xml:space="preserve"> </w:t>
      </w:r>
    </w:p>
    <w:p w14:paraId="32505210" w14:textId="41C9A707" w:rsidR="00E341BA" w:rsidRPr="00B96B65" w:rsidRDefault="007C6C5D" w:rsidP="00747084">
      <w:pPr>
        <w:spacing w:before="240" w:after="120"/>
        <w:rPr>
          <w:rFonts w:asciiTheme="minorHAnsi" w:hAnsiTheme="minorHAnsi" w:cstheme="minorHAnsi"/>
          <w:sz w:val="22"/>
          <w:szCs w:val="22"/>
        </w:rPr>
      </w:pPr>
      <w:r w:rsidRPr="00B96B65">
        <w:rPr>
          <w:rFonts w:asciiTheme="minorHAnsi" w:hAnsiTheme="minorHAnsi" w:cstheme="minorHAnsi"/>
          <w:sz w:val="22"/>
          <w:szCs w:val="22"/>
        </w:rPr>
        <w:t xml:space="preserve">Dal punto di vista settoriale, </w:t>
      </w:r>
      <w:proofErr w:type="spellStart"/>
      <w:r w:rsidRPr="00B96B65">
        <w:rPr>
          <w:rFonts w:asciiTheme="minorHAnsi" w:hAnsiTheme="minorHAnsi" w:cstheme="minorHAnsi"/>
          <w:sz w:val="22"/>
          <w:szCs w:val="22"/>
        </w:rPr>
        <w:t>l’</w:t>
      </w:r>
      <w:r w:rsidRPr="00B96B65">
        <w:rPr>
          <w:rFonts w:asciiTheme="minorHAnsi" w:hAnsiTheme="minorHAnsi" w:cstheme="minorHAnsi"/>
          <w:b/>
          <w:sz w:val="22"/>
          <w:szCs w:val="22"/>
        </w:rPr>
        <w:t>Ict</w:t>
      </w:r>
      <w:proofErr w:type="spellEnd"/>
      <w:r w:rsidRPr="00B96B65">
        <w:rPr>
          <w:rFonts w:asciiTheme="minorHAnsi" w:hAnsiTheme="minorHAnsi" w:cstheme="minorHAnsi"/>
          <w:sz w:val="22"/>
          <w:szCs w:val="22"/>
        </w:rPr>
        <w:t xml:space="preserve"> monopolizza l’interesse degli investitori di venture capital, rappresentando una quota del </w:t>
      </w:r>
      <w:r w:rsidR="00DE5785" w:rsidRPr="00B96B65">
        <w:rPr>
          <w:rFonts w:asciiTheme="minorHAnsi" w:hAnsiTheme="minorHAnsi" w:cstheme="minorHAnsi"/>
          <w:sz w:val="22"/>
          <w:szCs w:val="22"/>
        </w:rPr>
        <w:t>3</w:t>
      </w:r>
      <w:r w:rsidR="00F471A0" w:rsidRPr="00B96B65">
        <w:rPr>
          <w:rFonts w:asciiTheme="minorHAnsi" w:hAnsiTheme="minorHAnsi" w:cstheme="minorHAnsi"/>
          <w:sz w:val="22"/>
          <w:szCs w:val="22"/>
        </w:rPr>
        <w:t>9</w:t>
      </w:r>
      <w:r w:rsidRPr="00B96B65">
        <w:rPr>
          <w:rFonts w:asciiTheme="minorHAnsi" w:hAnsiTheme="minorHAnsi" w:cstheme="minorHAnsi"/>
          <w:sz w:val="22"/>
          <w:szCs w:val="22"/>
        </w:rPr>
        <w:t xml:space="preserve">%. </w:t>
      </w:r>
      <w:proofErr w:type="spellStart"/>
      <w:r w:rsidRPr="00B96B65">
        <w:rPr>
          <w:rFonts w:asciiTheme="minorHAnsi" w:hAnsiTheme="minorHAnsi" w:cstheme="minorHAnsi"/>
          <w:sz w:val="22"/>
          <w:szCs w:val="22"/>
        </w:rPr>
        <w:t>L’Ict</w:t>
      </w:r>
      <w:proofErr w:type="spellEnd"/>
      <w:r w:rsidRPr="00B96B65">
        <w:rPr>
          <w:rFonts w:asciiTheme="minorHAnsi" w:hAnsiTheme="minorHAnsi" w:cstheme="minorHAnsi"/>
          <w:sz w:val="22"/>
          <w:szCs w:val="22"/>
        </w:rPr>
        <w:t xml:space="preserve"> è costituito per </w:t>
      </w:r>
      <w:r w:rsidR="0025149D" w:rsidRPr="00B96B65">
        <w:rPr>
          <w:rFonts w:asciiTheme="minorHAnsi" w:hAnsiTheme="minorHAnsi" w:cstheme="minorHAnsi"/>
          <w:sz w:val="22"/>
          <w:szCs w:val="22"/>
        </w:rPr>
        <w:t xml:space="preserve">il </w:t>
      </w:r>
      <w:r w:rsidR="00DE5785" w:rsidRPr="00B96B65">
        <w:rPr>
          <w:rFonts w:asciiTheme="minorHAnsi" w:hAnsiTheme="minorHAnsi" w:cstheme="minorHAnsi"/>
          <w:sz w:val="22"/>
          <w:szCs w:val="22"/>
        </w:rPr>
        <w:t>2</w:t>
      </w:r>
      <w:r w:rsidR="00F471A0" w:rsidRPr="00B96B65">
        <w:rPr>
          <w:rFonts w:asciiTheme="minorHAnsi" w:hAnsiTheme="minorHAnsi" w:cstheme="minorHAnsi"/>
          <w:sz w:val="22"/>
          <w:szCs w:val="22"/>
        </w:rPr>
        <w:t>7</w:t>
      </w:r>
      <w:r w:rsidRPr="00B96B65">
        <w:rPr>
          <w:rFonts w:asciiTheme="minorHAnsi" w:hAnsiTheme="minorHAnsi" w:cstheme="minorHAnsi"/>
          <w:sz w:val="22"/>
          <w:szCs w:val="22"/>
        </w:rPr>
        <w:t xml:space="preserve">% da operazioni su startup nel </w:t>
      </w:r>
      <w:r w:rsidR="00507285" w:rsidRPr="00B96B65">
        <w:rPr>
          <w:rFonts w:asciiTheme="minorHAnsi" w:hAnsiTheme="minorHAnsi" w:cstheme="minorHAnsi"/>
          <w:sz w:val="22"/>
          <w:szCs w:val="22"/>
        </w:rPr>
        <w:t>comparto dei</w:t>
      </w:r>
      <w:r w:rsidRPr="00B96B65">
        <w:rPr>
          <w:rFonts w:asciiTheme="minorHAnsi" w:hAnsiTheme="minorHAnsi" w:cstheme="minorHAnsi"/>
          <w:sz w:val="22"/>
          <w:szCs w:val="22"/>
        </w:rPr>
        <w:t xml:space="preserve"> </w:t>
      </w:r>
      <w:proofErr w:type="spellStart"/>
      <w:r w:rsidRPr="00B96B65">
        <w:rPr>
          <w:rFonts w:asciiTheme="minorHAnsi" w:hAnsiTheme="minorHAnsi" w:cstheme="minorHAnsi"/>
          <w:sz w:val="22"/>
          <w:szCs w:val="22"/>
        </w:rPr>
        <w:t>digital</w:t>
      </w:r>
      <w:proofErr w:type="spellEnd"/>
      <w:r w:rsidRPr="00B96B65">
        <w:rPr>
          <w:rFonts w:asciiTheme="minorHAnsi" w:hAnsiTheme="minorHAnsi" w:cstheme="minorHAnsi"/>
          <w:sz w:val="22"/>
          <w:szCs w:val="22"/>
        </w:rPr>
        <w:t xml:space="preserve"> consumer services, e per il </w:t>
      </w:r>
      <w:r w:rsidR="00F471A0" w:rsidRPr="00B96B65">
        <w:rPr>
          <w:rFonts w:asciiTheme="minorHAnsi" w:hAnsiTheme="minorHAnsi" w:cstheme="minorHAnsi"/>
          <w:sz w:val="22"/>
          <w:szCs w:val="22"/>
        </w:rPr>
        <w:t>73</w:t>
      </w:r>
      <w:r w:rsidRPr="00B96B65">
        <w:rPr>
          <w:rFonts w:asciiTheme="minorHAnsi" w:hAnsiTheme="minorHAnsi" w:cstheme="minorHAnsi"/>
          <w:sz w:val="22"/>
          <w:szCs w:val="22"/>
        </w:rPr>
        <w:t xml:space="preserve">% su società con focus su </w:t>
      </w:r>
      <w:proofErr w:type="spellStart"/>
      <w:r w:rsidR="00507285" w:rsidRPr="00B96B65">
        <w:rPr>
          <w:rFonts w:asciiTheme="minorHAnsi" w:hAnsiTheme="minorHAnsi" w:cstheme="minorHAnsi"/>
          <w:b/>
          <w:bCs/>
          <w:sz w:val="22"/>
          <w:szCs w:val="22"/>
        </w:rPr>
        <w:t>e</w:t>
      </w:r>
      <w:r w:rsidRPr="00B96B65">
        <w:rPr>
          <w:rFonts w:asciiTheme="minorHAnsi" w:hAnsiTheme="minorHAnsi" w:cstheme="minorHAnsi"/>
          <w:b/>
          <w:bCs/>
          <w:sz w:val="22"/>
          <w:szCs w:val="22"/>
        </w:rPr>
        <w:t>nterprise</w:t>
      </w:r>
      <w:proofErr w:type="spellEnd"/>
      <w:r w:rsidRPr="00B96B65">
        <w:rPr>
          <w:rFonts w:asciiTheme="minorHAnsi" w:hAnsiTheme="minorHAnsi" w:cstheme="minorHAnsi"/>
          <w:b/>
          <w:bCs/>
          <w:sz w:val="22"/>
          <w:szCs w:val="22"/>
        </w:rPr>
        <w:t xml:space="preserve"> </w:t>
      </w:r>
      <w:proofErr w:type="spellStart"/>
      <w:r w:rsidRPr="00B96B65">
        <w:rPr>
          <w:rFonts w:asciiTheme="minorHAnsi" w:hAnsiTheme="minorHAnsi" w:cstheme="minorHAnsi"/>
          <w:b/>
          <w:bCs/>
          <w:sz w:val="22"/>
          <w:szCs w:val="22"/>
        </w:rPr>
        <w:t>technologies</w:t>
      </w:r>
      <w:proofErr w:type="spellEnd"/>
      <w:r w:rsidR="00D21FE6" w:rsidRPr="00B96B65">
        <w:rPr>
          <w:rFonts w:asciiTheme="minorHAnsi" w:hAnsiTheme="minorHAnsi" w:cstheme="minorHAnsi"/>
          <w:sz w:val="22"/>
          <w:szCs w:val="22"/>
        </w:rPr>
        <w:t xml:space="preserve">. </w:t>
      </w:r>
      <w:r w:rsidR="00F00889" w:rsidRPr="00B96B65">
        <w:rPr>
          <w:rFonts w:asciiTheme="minorHAnsi" w:hAnsiTheme="minorHAnsi" w:cstheme="minorHAnsi"/>
          <w:sz w:val="22"/>
          <w:szCs w:val="22"/>
        </w:rPr>
        <w:t>Seguono le startup operanti ne</w:t>
      </w:r>
      <w:r w:rsidR="00D21FE6" w:rsidRPr="00B96B65">
        <w:rPr>
          <w:rFonts w:asciiTheme="minorHAnsi" w:hAnsiTheme="minorHAnsi" w:cstheme="minorHAnsi"/>
          <w:sz w:val="22"/>
          <w:szCs w:val="22"/>
        </w:rPr>
        <w:t>l</w:t>
      </w:r>
      <w:r w:rsidR="00F00889" w:rsidRPr="00B96B65">
        <w:rPr>
          <w:rFonts w:asciiTheme="minorHAnsi" w:hAnsiTheme="minorHAnsi" w:cstheme="minorHAnsi"/>
          <w:sz w:val="22"/>
          <w:szCs w:val="22"/>
        </w:rPr>
        <w:t xml:space="preserve"> settor</w:t>
      </w:r>
      <w:r w:rsidR="00D21FE6" w:rsidRPr="00B96B65">
        <w:rPr>
          <w:rFonts w:asciiTheme="minorHAnsi" w:hAnsiTheme="minorHAnsi" w:cstheme="minorHAnsi"/>
          <w:sz w:val="22"/>
          <w:szCs w:val="22"/>
        </w:rPr>
        <w:t>e</w:t>
      </w:r>
      <w:r w:rsidR="00F00889" w:rsidRPr="00B96B65">
        <w:rPr>
          <w:rFonts w:asciiTheme="minorHAnsi" w:hAnsiTheme="minorHAnsi" w:cstheme="minorHAnsi"/>
          <w:sz w:val="22"/>
          <w:szCs w:val="22"/>
        </w:rPr>
        <w:t xml:space="preserve"> </w:t>
      </w:r>
      <w:r w:rsidR="00D21FE6" w:rsidRPr="00B96B65">
        <w:rPr>
          <w:rFonts w:asciiTheme="minorHAnsi" w:hAnsiTheme="minorHAnsi" w:cstheme="minorHAnsi"/>
          <w:sz w:val="22"/>
          <w:szCs w:val="22"/>
        </w:rPr>
        <w:t>dell</w:t>
      </w:r>
      <w:r w:rsidR="00F471A0" w:rsidRPr="00B96B65">
        <w:rPr>
          <w:rFonts w:asciiTheme="minorHAnsi" w:hAnsiTheme="minorHAnsi" w:cstheme="minorHAnsi"/>
          <w:sz w:val="22"/>
          <w:szCs w:val="22"/>
        </w:rPr>
        <w:t>’</w:t>
      </w:r>
      <w:r w:rsidR="00F471A0" w:rsidRPr="00B96B65">
        <w:rPr>
          <w:rFonts w:asciiTheme="minorHAnsi" w:hAnsiTheme="minorHAnsi" w:cstheme="minorHAnsi"/>
          <w:b/>
          <w:bCs/>
          <w:sz w:val="22"/>
          <w:szCs w:val="22"/>
        </w:rPr>
        <w:t>Healthcare</w:t>
      </w:r>
      <w:r w:rsidR="00F00889" w:rsidRPr="00B96B65">
        <w:rPr>
          <w:rFonts w:asciiTheme="minorHAnsi" w:hAnsiTheme="minorHAnsi" w:cstheme="minorHAnsi"/>
          <w:sz w:val="22"/>
          <w:szCs w:val="22"/>
        </w:rPr>
        <w:t>,</w:t>
      </w:r>
      <w:r w:rsidR="00D21FE6" w:rsidRPr="00B96B65">
        <w:rPr>
          <w:rFonts w:asciiTheme="minorHAnsi" w:hAnsiTheme="minorHAnsi" w:cstheme="minorHAnsi"/>
          <w:sz w:val="22"/>
          <w:szCs w:val="22"/>
        </w:rPr>
        <w:t xml:space="preserve"> </w:t>
      </w:r>
      <w:r w:rsidR="00F00889" w:rsidRPr="00B96B65">
        <w:rPr>
          <w:rFonts w:asciiTheme="minorHAnsi" w:hAnsiTheme="minorHAnsi" w:cstheme="minorHAnsi"/>
          <w:sz w:val="22"/>
          <w:szCs w:val="22"/>
        </w:rPr>
        <w:t>con una quota del 1</w:t>
      </w:r>
      <w:r w:rsidR="00F471A0" w:rsidRPr="00B96B65">
        <w:rPr>
          <w:rFonts w:asciiTheme="minorHAnsi" w:hAnsiTheme="minorHAnsi" w:cstheme="minorHAnsi"/>
          <w:sz w:val="22"/>
          <w:szCs w:val="22"/>
        </w:rPr>
        <w:t>4</w:t>
      </w:r>
      <w:r w:rsidR="00F00889" w:rsidRPr="00B96B65">
        <w:rPr>
          <w:rFonts w:asciiTheme="minorHAnsi" w:hAnsiTheme="minorHAnsi" w:cstheme="minorHAnsi"/>
          <w:sz w:val="22"/>
          <w:szCs w:val="22"/>
        </w:rPr>
        <w:t>%.</w:t>
      </w:r>
    </w:p>
    <w:p w14:paraId="079C42E0" w14:textId="77777777" w:rsidR="00E341BA" w:rsidRPr="00B96B65" w:rsidRDefault="00E341BA">
      <w:pPr>
        <w:spacing w:line="240" w:lineRule="auto"/>
        <w:ind w:right="0"/>
        <w:jc w:val="left"/>
        <w:rPr>
          <w:rFonts w:asciiTheme="minorHAnsi" w:hAnsiTheme="minorHAnsi" w:cstheme="minorHAnsi"/>
          <w:sz w:val="22"/>
          <w:szCs w:val="22"/>
        </w:rPr>
      </w:pPr>
      <w:r w:rsidRPr="00B96B65">
        <w:rPr>
          <w:rFonts w:asciiTheme="minorHAnsi" w:hAnsiTheme="minorHAnsi" w:cstheme="minorHAnsi"/>
          <w:sz w:val="22"/>
          <w:szCs w:val="22"/>
        </w:rPr>
        <w:br w:type="page"/>
      </w:r>
    </w:p>
    <w:p w14:paraId="2B97B065" w14:textId="77777777" w:rsidR="0025149D" w:rsidRPr="00B96B65" w:rsidRDefault="0025149D" w:rsidP="00030478">
      <w:pPr>
        <w:pStyle w:val="Default"/>
        <w:spacing w:before="120" w:line="320" w:lineRule="auto"/>
        <w:jc w:val="both"/>
        <w:rPr>
          <w:rFonts w:asciiTheme="minorHAnsi" w:hAnsiTheme="minorHAnsi" w:cstheme="minorHAnsi"/>
          <w:i/>
          <w:iCs/>
          <w:sz w:val="22"/>
          <w:szCs w:val="22"/>
        </w:rPr>
      </w:pPr>
      <w:r w:rsidRPr="00B96B65">
        <w:rPr>
          <w:rFonts w:asciiTheme="minorHAnsi" w:hAnsiTheme="minorHAnsi" w:cstheme="minorHAnsi"/>
          <w:i/>
          <w:iCs/>
          <w:sz w:val="22"/>
          <w:szCs w:val="22"/>
        </w:rPr>
        <w:lastRenderedPageBreak/>
        <w:t>Il</w:t>
      </w:r>
      <w:r w:rsidRPr="00B96B65">
        <w:rPr>
          <w:rFonts w:asciiTheme="minorHAnsi" w:hAnsiTheme="minorHAnsi" w:cstheme="minorHAnsi"/>
          <w:b/>
          <w:bCs/>
          <w:i/>
          <w:iCs/>
          <w:sz w:val="22"/>
          <w:szCs w:val="22"/>
        </w:rPr>
        <w:t xml:space="preserve"> Venture Capital Monitor – </w:t>
      </w:r>
      <w:proofErr w:type="spellStart"/>
      <w:r w:rsidRPr="00B96B65">
        <w:rPr>
          <w:rFonts w:asciiTheme="minorHAnsi" w:hAnsiTheme="minorHAnsi" w:cstheme="minorHAnsi"/>
          <w:b/>
          <w:bCs/>
          <w:i/>
          <w:iCs/>
          <w:sz w:val="22"/>
          <w:szCs w:val="22"/>
        </w:rPr>
        <w:t>VeM</w:t>
      </w:r>
      <w:proofErr w:type="spellEnd"/>
      <w:r w:rsidRPr="00B96B65">
        <w:rPr>
          <w:rFonts w:asciiTheme="minorHAnsi" w:hAnsiTheme="minorHAnsi" w:cstheme="minorHAnsi"/>
          <w:b/>
          <w:bCs/>
          <w:i/>
          <w:iCs/>
          <w:sz w:val="22"/>
          <w:szCs w:val="22"/>
        </w:rPr>
        <w:t> </w:t>
      </w:r>
      <w:r w:rsidRPr="00B96B65">
        <w:rPr>
          <w:rFonts w:asciiTheme="minorHAnsi" w:hAnsiTheme="minorHAnsi" w:cstheme="minorHAnsi"/>
          <w:i/>
          <w:iCs/>
          <w:sz w:val="22"/>
          <w:szCs w:val="22"/>
        </w:rPr>
        <w:t xml:space="preserve">è un Osservatorio nato nel 2008 e attivo presso Università Carlo Cattaneo - LIUC e AIFI e realizzato grazie al contributo di Intesa Sanpaolo Innovation Center e KPMG e al supporto istituzionale di CDP Venture Capital SGR e IBAN, con l’obiettivo di sviluppare un monitoraggio permanente sull’attività di </w:t>
      </w:r>
      <w:proofErr w:type="spellStart"/>
      <w:r w:rsidRPr="00B96B65">
        <w:rPr>
          <w:rFonts w:asciiTheme="minorHAnsi" w:hAnsiTheme="minorHAnsi" w:cstheme="minorHAnsi"/>
          <w:i/>
          <w:iCs/>
          <w:sz w:val="22"/>
          <w:szCs w:val="22"/>
        </w:rPr>
        <w:t>early</w:t>
      </w:r>
      <w:proofErr w:type="spellEnd"/>
      <w:r w:rsidRPr="00B96B65">
        <w:rPr>
          <w:rFonts w:asciiTheme="minorHAnsi" w:hAnsiTheme="minorHAnsi" w:cstheme="minorHAnsi"/>
          <w:i/>
          <w:iCs/>
          <w:sz w:val="22"/>
          <w:szCs w:val="22"/>
        </w:rPr>
        <w:t xml:space="preserve"> stage istituzionale svolta nel nostro Paese.</w:t>
      </w:r>
    </w:p>
    <w:p w14:paraId="47627CD7" w14:textId="0793C545" w:rsidR="0025149D" w:rsidRPr="00B96B65" w:rsidRDefault="0025149D" w:rsidP="008D60E1">
      <w:pPr>
        <w:spacing w:before="120" w:after="120"/>
        <w:rPr>
          <w:rFonts w:asciiTheme="minorHAnsi" w:hAnsiTheme="minorHAnsi" w:cstheme="minorHAnsi"/>
          <w:i/>
          <w:iCs/>
          <w:color w:val="000000"/>
          <w:sz w:val="22"/>
          <w:szCs w:val="22"/>
        </w:rPr>
      </w:pPr>
      <w:bookmarkStart w:id="1" w:name="_Hlk158817210"/>
      <w:r w:rsidRPr="00B96B65">
        <w:rPr>
          <w:rFonts w:asciiTheme="minorHAnsi" w:hAnsiTheme="minorHAnsi" w:cstheme="minorHAnsi"/>
          <w:b/>
          <w:bCs/>
          <w:i/>
          <w:iCs/>
          <w:color w:val="000000"/>
          <w:sz w:val="22"/>
          <w:szCs w:val="22"/>
          <w:bdr w:val="none" w:sz="0" w:space="0" w:color="auto" w:frame="1"/>
          <w:shd w:val="clear" w:color="auto" w:fill="FFFFFF"/>
        </w:rPr>
        <w:t>Università LIUC </w:t>
      </w:r>
      <w:r w:rsidRPr="00B96B65">
        <w:rPr>
          <w:rFonts w:asciiTheme="minorHAnsi" w:hAnsiTheme="minorHAnsi" w:cstheme="minorHAnsi"/>
          <w:i/>
          <w:iCs/>
          <w:color w:val="000000"/>
          <w:sz w:val="22"/>
          <w:szCs w:val="22"/>
        </w:rPr>
        <w:t xml:space="preserve">è un’Università giovane, dinamica, internazionale, fondata nel 1991 dalle imprese per le imprese. I corsi di studio (Economia Aziendale e Ingegneria Gestionale) sono pensati sulla base delle reali esigenze delle aziende. La didattica si basa su un metodo esperienziale, con particolare attenzione allo sviluppo di competenze trasversali, e si arricchisce grazie alle sinergie fra le sue </w:t>
      </w:r>
      <w:proofErr w:type="gramStart"/>
      <w:r w:rsidRPr="00B96B65">
        <w:rPr>
          <w:rFonts w:asciiTheme="minorHAnsi" w:hAnsiTheme="minorHAnsi" w:cstheme="minorHAnsi"/>
          <w:i/>
          <w:iCs/>
          <w:color w:val="000000"/>
          <w:sz w:val="22"/>
          <w:szCs w:val="22"/>
        </w:rPr>
        <w:t>4</w:t>
      </w:r>
      <w:proofErr w:type="gramEnd"/>
      <w:r w:rsidRPr="00B96B65">
        <w:rPr>
          <w:rFonts w:asciiTheme="minorHAnsi" w:hAnsiTheme="minorHAnsi" w:cstheme="minorHAnsi"/>
          <w:i/>
          <w:iCs/>
          <w:color w:val="000000"/>
          <w:sz w:val="22"/>
          <w:szCs w:val="22"/>
        </w:rPr>
        <w:t xml:space="preserve"> scuole, ossia Economia e Management, Ingegneria Gestionale, Business School e PhD in Management. Il suo network conta oltre 6500 aziende a livello internazionale. Tramite gli accordi con altre Università in Paesi dell’Unione europea ed extra europei, tutti gli studenti possono fare un’esperienza all’estero. La ricerca accademica, grazie a una rete di centri istituzionali, coniuga rigore scientifico e rilevanza pratica nell’ambito dei numerosi progetti avviati, anche in partnership con altri atenei ed istituzioni. Per ulteriori informazioni: </w:t>
      </w:r>
      <w:hyperlink r:id="rId10" w:tgtFrame="_blank" w:tooltip="http://www.liuc.it/" w:history="1">
        <w:r w:rsidR="00FD3A1C" w:rsidRPr="00FD3A1C">
          <w:rPr>
            <w:rStyle w:val="Collegamentoipertestuale"/>
            <w:rFonts w:asciiTheme="minorHAnsi" w:hAnsiTheme="minorHAnsi" w:cstheme="minorHAnsi"/>
            <w:b/>
            <w:bCs/>
            <w:sz w:val="22"/>
            <w:szCs w:val="22"/>
          </w:rPr>
          <w:t>www.liuc.it</w:t>
        </w:r>
      </w:hyperlink>
    </w:p>
    <w:bookmarkEnd w:id="1"/>
    <w:p w14:paraId="512EFD9B" w14:textId="10306D1D" w:rsidR="00447393" w:rsidRDefault="008D60E1" w:rsidP="0025149D">
      <w:pPr>
        <w:spacing w:before="120" w:after="120"/>
        <w:rPr>
          <w:rFonts w:asciiTheme="minorHAnsi" w:hAnsiTheme="minorHAnsi" w:cstheme="minorHAnsi"/>
          <w:b/>
          <w:bCs/>
          <w:i/>
          <w:iCs/>
          <w:color w:val="1A1A1A"/>
          <w:sz w:val="22"/>
          <w:szCs w:val="22"/>
        </w:rPr>
      </w:pPr>
      <w:r w:rsidRPr="00B96B65">
        <w:rPr>
          <w:rFonts w:asciiTheme="minorHAnsi" w:hAnsiTheme="minorHAnsi" w:cstheme="minorHAnsi"/>
          <w:b/>
          <w:i/>
          <w:noProof/>
          <w:sz w:val="22"/>
          <w:szCs w:val="22"/>
        </w:rPr>
        <w:t>AIFI</w:t>
      </w:r>
      <w:r w:rsidR="00FD3A1C">
        <w:rPr>
          <w:rFonts w:asciiTheme="minorHAnsi" w:hAnsiTheme="minorHAnsi" w:cstheme="minorHAnsi"/>
          <w:b/>
          <w:i/>
          <w:noProof/>
          <w:sz w:val="22"/>
          <w:szCs w:val="22"/>
        </w:rPr>
        <w:t xml:space="preserve"> - </w:t>
      </w:r>
      <w:r w:rsidR="0025149D" w:rsidRPr="00B96B65">
        <w:rPr>
          <w:rFonts w:asciiTheme="minorHAnsi" w:hAnsiTheme="minorHAnsi" w:cstheme="minorHAnsi"/>
          <w:b/>
          <w:bCs/>
          <w:i/>
          <w:iCs/>
          <w:noProof/>
          <w:sz w:val="22"/>
          <w:szCs w:val="22"/>
        </w:rPr>
        <w:t>Associazione Italiana del Private Equity, Venture Capital e Private debt</w:t>
      </w:r>
      <w:r w:rsidR="0025149D" w:rsidRPr="00B96B65">
        <w:rPr>
          <w:rFonts w:asciiTheme="minorHAnsi" w:hAnsiTheme="minorHAnsi" w:cstheme="minorHAnsi"/>
          <w:i/>
          <w:iCs/>
          <w:noProof/>
          <w:sz w:val="22"/>
          <w:szCs w:val="22"/>
        </w:rPr>
        <w:t xml:space="preserve"> è stata istituita nel maggio 1986 ed è internazionalmente riconosciuta per la sua attività di rappresentanza istituzionale e di promozione del settore del private equity, venture capital e private debt in Italia. L’associazione raduna un importante network di istituzioni, investitori istituzionali e professionisti che supportano tale attività. In particolare, sul fronte innovazione, è attiva la Commissione Venture Capital, che raduna anche operatori di Corporate Venture Capital e fondi specializzati nel Technology Transfer e svolge attività di lobbying e dissemination. Per favorire i Soci, AIFI realizza documentazione standard volta all’autorizzazione di SIS, fondi e SICAF, nonché linee guida per i term sheet. Per ulteriori informazioni: </w:t>
      </w:r>
      <w:hyperlink r:id="rId11" w:history="1">
        <w:r w:rsidR="00FD3A1C" w:rsidRPr="00FD3A1C">
          <w:rPr>
            <w:rStyle w:val="Collegamentoipertestuale"/>
            <w:rFonts w:asciiTheme="minorHAnsi" w:hAnsiTheme="minorHAnsi" w:cstheme="minorHAnsi"/>
            <w:b/>
            <w:bCs/>
            <w:sz w:val="22"/>
            <w:szCs w:val="22"/>
          </w:rPr>
          <w:t>www.aifi.it</w:t>
        </w:r>
      </w:hyperlink>
      <w:r w:rsidR="00FD3A1C">
        <w:t xml:space="preserve"> </w:t>
      </w:r>
      <w:r w:rsidR="00FD3A1C">
        <w:rPr>
          <w:rFonts w:asciiTheme="minorHAnsi" w:hAnsiTheme="minorHAnsi" w:cstheme="minorHAnsi"/>
          <w:b/>
          <w:bCs/>
          <w:i/>
          <w:iCs/>
          <w:color w:val="1A1A1A"/>
          <w:sz w:val="22"/>
          <w:szCs w:val="22"/>
        </w:rPr>
        <w:t xml:space="preserve"> </w:t>
      </w:r>
    </w:p>
    <w:p w14:paraId="3A580230" w14:textId="45518AA3" w:rsidR="0025149D" w:rsidRPr="00B96B65" w:rsidRDefault="00E45950" w:rsidP="0025149D">
      <w:pPr>
        <w:spacing w:before="120" w:after="120"/>
        <w:rPr>
          <w:rFonts w:asciiTheme="minorHAnsi" w:hAnsiTheme="minorHAnsi" w:cstheme="minorHAnsi"/>
          <w:b/>
          <w:bCs/>
          <w:i/>
          <w:iCs/>
          <w:color w:val="1A1A1A"/>
          <w:sz w:val="22"/>
          <w:szCs w:val="22"/>
        </w:rPr>
      </w:pPr>
      <w:r>
        <w:rPr>
          <w:rFonts w:asciiTheme="minorHAnsi" w:hAnsiTheme="minorHAnsi" w:cstheme="minorHAnsi"/>
          <w:b/>
          <w:bCs/>
          <w:i/>
          <w:iCs/>
          <w:color w:val="1A1A1A"/>
          <w:sz w:val="22"/>
          <w:szCs w:val="22"/>
        </w:rPr>
        <w:t>I</w:t>
      </w:r>
      <w:r w:rsidR="0025149D" w:rsidRPr="00B96B65">
        <w:rPr>
          <w:rFonts w:asciiTheme="minorHAnsi" w:hAnsiTheme="minorHAnsi" w:cstheme="minorHAnsi"/>
          <w:b/>
          <w:bCs/>
          <w:i/>
          <w:iCs/>
          <w:color w:val="1A1A1A"/>
          <w:sz w:val="22"/>
          <w:szCs w:val="22"/>
        </w:rPr>
        <w:t>ntesa Sanpaolo Innovation Center </w:t>
      </w:r>
      <w:r w:rsidR="0025149D" w:rsidRPr="00B96B65">
        <w:rPr>
          <w:rFonts w:asciiTheme="minorHAnsi" w:hAnsiTheme="minorHAnsi" w:cstheme="minorHAnsi"/>
          <w:i/>
          <w:iCs/>
          <w:color w:val="1A1A1A"/>
          <w:sz w:val="22"/>
          <w:szCs w:val="22"/>
        </w:rPr>
        <w:t xml:space="preserve">è la società del Gruppo Intesa Sanpaolo dedicata all’innovazione di frontiera. Esplora scenari e trend futuri, sviluppa progetti multidisciplinari di ricerca applicata, supporta startup, accelera la business </w:t>
      </w:r>
      <w:proofErr w:type="spellStart"/>
      <w:r w:rsidR="0025149D" w:rsidRPr="00B96B65">
        <w:rPr>
          <w:rFonts w:asciiTheme="minorHAnsi" w:hAnsiTheme="minorHAnsi" w:cstheme="minorHAnsi"/>
          <w:i/>
          <w:iCs/>
          <w:color w:val="1A1A1A"/>
          <w:sz w:val="22"/>
          <w:szCs w:val="22"/>
        </w:rPr>
        <w:t>transformation</w:t>
      </w:r>
      <w:proofErr w:type="spellEnd"/>
      <w:r w:rsidR="0025149D" w:rsidRPr="00B96B65">
        <w:rPr>
          <w:rFonts w:asciiTheme="minorHAnsi" w:hAnsiTheme="minorHAnsi" w:cstheme="minorHAnsi"/>
          <w:i/>
          <w:iCs/>
          <w:color w:val="1A1A1A"/>
          <w:sz w:val="22"/>
          <w:szCs w:val="22"/>
        </w:rPr>
        <w:t xml:space="preserve"> delle imprese secondo i criteri dell’Open Innovation e della Circular Economy, favorisce lo sviluppo di ecosistemi innovativi e diffonde la cultura dell’innovazione, per fare di Intesa Sanpaolo la forza trainante di un’economia più consapevole, inclusiva e sostenibile. Con sede al 31esimo piano del grattacielo di Intesa Sanpaolo e un network nazionale e internazionale di hub e laboratori, l’Innovation Center è un abilitatore di relazioni con gli altri stakeholder dell’ecosistema dell’innovazione – come imprese, startup, incubatori, centri di ricerca, università, enti nazionali e internazionali – e un promotore di nuove forme d’imprenditorialità nell’accesso ai capitali di rischio, con il supporto di fondi di venture capital, anche grazie alla controllata Neva SGR. Per ulteriori informazioni: </w:t>
      </w:r>
      <w:hyperlink r:id="rId12" w:tgtFrame="_blank" w:tooltip="http://www.intesasanpaoloinnovationcenter.com/" w:history="1">
        <w:r w:rsidR="0025149D" w:rsidRPr="00FD3A1C">
          <w:rPr>
            <w:rStyle w:val="Collegamentoipertestuale"/>
            <w:rFonts w:asciiTheme="minorHAnsi" w:hAnsiTheme="minorHAnsi" w:cstheme="minorHAnsi"/>
            <w:b/>
            <w:bCs/>
            <w:sz w:val="22"/>
            <w:szCs w:val="22"/>
          </w:rPr>
          <w:t>www.intesasanpaoloinnovationcenter.com</w:t>
        </w:r>
      </w:hyperlink>
    </w:p>
    <w:p w14:paraId="387DF6A1" w14:textId="77777777" w:rsidR="00447393" w:rsidRDefault="00447393" w:rsidP="0025149D">
      <w:pPr>
        <w:spacing w:before="120" w:after="120"/>
        <w:rPr>
          <w:rFonts w:asciiTheme="minorHAnsi" w:eastAsiaTheme="minorEastAsia" w:hAnsiTheme="minorHAnsi" w:cstheme="minorHAnsi"/>
          <w:b/>
          <w:bCs/>
          <w:i/>
          <w:iCs/>
          <w:color w:val="1A1A1A" w:themeColor="background1" w:themeShade="1A"/>
          <w:sz w:val="22"/>
          <w:szCs w:val="22"/>
        </w:rPr>
      </w:pPr>
    </w:p>
    <w:p w14:paraId="5555B232" w14:textId="2410EDC2" w:rsidR="0025149D" w:rsidRPr="00B96B65" w:rsidRDefault="0025149D" w:rsidP="0025149D">
      <w:pPr>
        <w:spacing w:before="120" w:after="120"/>
        <w:rPr>
          <w:rFonts w:asciiTheme="minorHAnsi" w:eastAsiaTheme="minorEastAsia" w:hAnsiTheme="minorHAnsi" w:cstheme="minorHAnsi"/>
          <w:i/>
          <w:iCs/>
          <w:color w:val="1A1A1A" w:themeColor="background1" w:themeShade="1A"/>
          <w:sz w:val="22"/>
          <w:szCs w:val="22"/>
        </w:rPr>
      </w:pPr>
      <w:r w:rsidRPr="00B96B65">
        <w:rPr>
          <w:rFonts w:asciiTheme="minorHAnsi" w:eastAsiaTheme="minorEastAsia" w:hAnsiTheme="minorHAnsi" w:cstheme="minorHAnsi"/>
          <w:b/>
          <w:bCs/>
          <w:i/>
          <w:iCs/>
          <w:color w:val="1A1A1A" w:themeColor="background1" w:themeShade="1A"/>
          <w:sz w:val="22"/>
          <w:szCs w:val="22"/>
        </w:rPr>
        <w:lastRenderedPageBreak/>
        <w:t>KPMG</w:t>
      </w:r>
      <w:r w:rsidRPr="00B96B65">
        <w:rPr>
          <w:rFonts w:asciiTheme="minorHAnsi" w:eastAsiaTheme="minorEastAsia" w:hAnsiTheme="minorHAnsi" w:cstheme="minorHAnsi"/>
          <w:i/>
          <w:iCs/>
          <w:color w:val="1A1A1A" w:themeColor="background1" w:themeShade="1A"/>
          <w:sz w:val="22"/>
          <w:szCs w:val="22"/>
        </w:rPr>
        <w:t> è uno dei principali Network globali di servizi professionali alle imprese, leader nella revisione e organizzazione contabile, nella consulenza manageriale e nei servizi fiscali, legali e amministrativi. Il Network KPMG è attivo in 142 Paesi del mondo con oltre 275.000 professionisti. Presente in Italia da oltre 60 anni, KPMG conta circa 6.000 professionisti e 25 sedi sull’intero territorio nazionale. Con oltre 6.000 clienti ed un portafoglio completo di servizi che risponde alle necessità del mercato nazionale e internazionale, il Network KPMG è riconosciuto come la più importante piattaforma di servizi professionali alle imprese in Italia, dall’</w:t>
      </w:r>
      <w:proofErr w:type="spellStart"/>
      <w:r w:rsidRPr="00B96B65">
        <w:rPr>
          <w:rFonts w:asciiTheme="minorHAnsi" w:eastAsiaTheme="minorEastAsia" w:hAnsiTheme="minorHAnsi" w:cstheme="minorHAnsi"/>
          <w:i/>
          <w:iCs/>
          <w:color w:val="1A1A1A" w:themeColor="background1" w:themeShade="1A"/>
          <w:sz w:val="22"/>
          <w:szCs w:val="22"/>
        </w:rPr>
        <w:t>Audit&amp;Assurance</w:t>
      </w:r>
      <w:proofErr w:type="spellEnd"/>
      <w:r w:rsidRPr="00B96B65">
        <w:rPr>
          <w:rFonts w:asciiTheme="minorHAnsi" w:eastAsiaTheme="minorEastAsia" w:hAnsiTheme="minorHAnsi" w:cstheme="minorHAnsi"/>
          <w:i/>
          <w:iCs/>
          <w:color w:val="1A1A1A" w:themeColor="background1" w:themeShade="1A"/>
          <w:sz w:val="22"/>
          <w:szCs w:val="22"/>
        </w:rPr>
        <w:t xml:space="preserve"> all’</w:t>
      </w:r>
      <w:proofErr w:type="spellStart"/>
      <w:r w:rsidRPr="00B96B65">
        <w:rPr>
          <w:rFonts w:asciiTheme="minorHAnsi" w:eastAsiaTheme="minorEastAsia" w:hAnsiTheme="minorHAnsi" w:cstheme="minorHAnsi"/>
          <w:i/>
          <w:iCs/>
          <w:color w:val="1A1A1A" w:themeColor="background1" w:themeShade="1A"/>
          <w:sz w:val="22"/>
          <w:szCs w:val="22"/>
        </w:rPr>
        <w:t>Advisory</w:t>
      </w:r>
      <w:proofErr w:type="spellEnd"/>
      <w:r w:rsidRPr="00B96B65">
        <w:rPr>
          <w:rFonts w:asciiTheme="minorHAnsi" w:eastAsiaTheme="minorEastAsia" w:hAnsiTheme="minorHAnsi" w:cstheme="minorHAnsi"/>
          <w:i/>
          <w:iCs/>
          <w:color w:val="1A1A1A" w:themeColor="background1" w:themeShade="1A"/>
          <w:sz w:val="22"/>
          <w:szCs w:val="22"/>
        </w:rPr>
        <w:t xml:space="preserve">, dal </w:t>
      </w:r>
      <w:proofErr w:type="spellStart"/>
      <w:r w:rsidRPr="00B96B65">
        <w:rPr>
          <w:rFonts w:asciiTheme="minorHAnsi" w:eastAsiaTheme="minorEastAsia" w:hAnsiTheme="minorHAnsi" w:cstheme="minorHAnsi"/>
          <w:i/>
          <w:iCs/>
          <w:color w:val="1A1A1A" w:themeColor="background1" w:themeShade="1A"/>
          <w:sz w:val="22"/>
          <w:szCs w:val="22"/>
        </w:rPr>
        <w:t>Tax&amp;Legal</w:t>
      </w:r>
      <w:proofErr w:type="spellEnd"/>
      <w:r w:rsidRPr="00B96B65">
        <w:rPr>
          <w:rFonts w:asciiTheme="minorHAnsi" w:eastAsiaTheme="minorEastAsia" w:hAnsiTheme="minorHAnsi" w:cstheme="minorHAnsi"/>
          <w:i/>
          <w:iCs/>
          <w:color w:val="1A1A1A" w:themeColor="background1" w:themeShade="1A"/>
          <w:sz w:val="22"/>
          <w:szCs w:val="22"/>
        </w:rPr>
        <w:t xml:space="preserve"> all’Accounting. Grazie ad un approccio data-</w:t>
      </w:r>
      <w:proofErr w:type="spellStart"/>
      <w:r w:rsidRPr="00B96B65">
        <w:rPr>
          <w:rFonts w:asciiTheme="minorHAnsi" w:eastAsiaTheme="minorEastAsia" w:hAnsiTheme="minorHAnsi" w:cstheme="minorHAnsi"/>
          <w:i/>
          <w:iCs/>
          <w:color w:val="1A1A1A" w:themeColor="background1" w:themeShade="1A"/>
          <w:sz w:val="22"/>
          <w:szCs w:val="22"/>
        </w:rPr>
        <w:t>driven</w:t>
      </w:r>
      <w:proofErr w:type="spellEnd"/>
      <w:r w:rsidRPr="00B96B65">
        <w:rPr>
          <w:rFonts w:asciiTheme="minorHAnsi" w:eastAsiaTheme="minorEastAsia" w:hAnsiTheme="minorHAnsi" w:cstheme="minorHAnsi"/>
          <w:i/>
          <w:iCs/>
          <w:color w:val="1A1A1A" w:themeColor="background1" w:themeShade="1A"/>
          <w:sz w:val="22"/>
          <w:szCs w:val="22"/>
        </w:rPr>
        <w:t xml:space="preserve"> KPMG può offrire prospettive e punti di vista originali, anticipando i macro-trend e traducendo le intuizioni in azione, facendo leva su tre principali driver strategici: la Digital </w:t>
      </w:r>
      <w:proofErr w:type="spellStart"/>
      <w:r w:rsidRPr="00B96B65">
        <w:rPr>
          <w:rFonts w:asciiTheme="minorHAnsi" w:eastAsiaTheme="minorEastAsia" w:hAnsiTheme="minorHAnsi" w:cstheme="minorHAnsi"/>
          <w:i/>
          <w:iCs/>
          <w:color w:val="1A1A1A" w:themeColor="background1" w:themeShade="1A"/>
          <w:sz w:val="22"/>
          <w:szCs w:val="22"/>
        </w:rPr>
        <w:t>Transformation</w:t>
      </w:r>
      <w:proofErr w:type="spellEnd"/>
      <w:r w:rsidRPr="00B96B65">
        <w:rPr>
          <w:rFonts w:asciiTheme="minorHAnsi" w:eastAsiaTheme="minorEastAsia" w:hAnsiTheme="minorHAnsi" w:cstheme="minorHAnsi"/>
          <w:i/>
          <w:iCs/>
          <w:color w:val="1A1A1A" w:themeColor="background1" w:themeShade="1A"/>
          <w:sz w:val="22"/>
          <w:szCs w:val="22"/>
        </w:rPr>
        <w:t xml:space="preserve">, l’attrazione e il mantenimento dei Talenti, i fattori ESG. Per maggiori informazioni: </w:t>
      </w:r>
      <w:hyperlink r:id="rId13" w:tgtFrame="_blank" w:tooltip="http://www.kpmg.com/it" w:history="1">
        <w:r w:rsidRPr="00FD3A1C">
          <w:rPr>
            <w:rStyle w:val="Collegamentoipertestuale"/>
            <w:rFonts w:asciiTheme="minorHAnsi" w:eastAsiaTheme="minorEastAsia" w:hAnsiTheme="minorHAnsi" w:cstheme="minorHAnsi"/>
            <w:b/>
            <w:bCs/>
            <w:i/>
            <w:iCs/>
            <w:sz w:val="22"/>
            <w:szCs w:val="22"/>
          </w:rPr>
          <w:t>www.kpmg.com/it</w:t>
        </w:r>
      </w:hyperlink>
    </w:p>
    <w:p w14:paraId="0B46B778" w14:textId="5D10BF10" w:rsidR="0025149D" w:rsidRPr="00B96B65" w:rsidRDefault="0025149D" w:rsidP="00B96B65">
      <w:pPr>
        <w:spacing w:before="120" w:after="120"/>
        <w:rPr>
          <w:rFonts w:asciiTheme="minorHAnsi" w:eastAsiaTheme="minorEastAsia" w:hAnsiTheme="minorHAnsi" w:cstheme="minorHAnsi"/>
          <w:i/>
          <w:iCs/>
          <w:color w:val="1A1A1A" w:themeColor="background1" w:themeShade="1A"/>
          <w:sz w:val="22"/>
          <w:szCs w:val="22"/>
        </w:rPr>
      </w:pPr>
      <w:r w:rsidRPr="00B96B65">
        <w:rPr>
          <w:rFonts w:asciiTheme="minorHAnsi" w:eastAsiaTheme="minorEastAsia" w:hAnsiTheme="minorHAnsi" w:cstheme="minorHAnsi"/>
          <w:b/>
          <w:bCs/>
          <w:i/>
          <w:iCs/>
          <w:color w:val="1A1A1A" w:themeColor="background1" w:themeShade="1A"/>
          <w:sz w:val="22"/>
          <w:szCs w:val="22"/>
        </w:rPr>
        <w:t>IBAN – </w:t>
      </w:r>
      <w:proofErr w:type="spellStart"/>
      <w:r w:rsidRPr="00B96B65">
        <w:rPr>
          <w:rFonts w:asciiTheme="minorHAnsi" w:eastAsiaTheme="minorEastAsia" w:hAnsiTheme="minorHAnsi" w:cstheme="minorHAnsi"/>
          <w:b/>
          <w:bCs/>
          <w:i/>
          <w:iCs/>
          <w:color w:val="1A1A1A" w:themeColor="background1" w:themeShade="1A"/>
          <w:sz w:val="22"/>
          <w:szCs w:val="22"/>
        </w:rPr>
        <w:t>Italian</w:t>
      </w:r>
      <w:proofErr w:type="spellEnd"/>
      <w:r w:rsidRPr="00B96B65">
        <w:rPr>
          <w:rFonts w:asciiTheme="minorHAnsi" w:eastAsiaTheme="minorEastAsia" w:hAnsiTheme="minorHAnsi" w:cstheme="minorHAnsi"/>
          <w:b/>
          <w:bCs/>
          <w:i/>
          <w:iCs/>
          <w:color w:val="1A1A1A" w:themeColor="background1" w:themeShade="1A"/>
          <w:sz w:val="22"/>
          <w:szCs w:val="22"/>
        </w:rPr>
        <w:t xml:space="preserve"> Business </w:t>
      </w:r>
      <w:proofErr w:type="spellStart"/>
      <w:r w:rsidRPr="00B96B65">
        <w:rPr>
          <w:rFonts w:asciiTheme="minorHAnsi" w:eastAsiaTheme="minorEastAsia" w:hAnsiTheme="minorHAnsi" w:cstheme="minorHAnsi"/>
          <w:b/>
          <w:bCs/>
          <w:i/>
          <w:iCs/>
          <w:color w:val="1A1A1A" w:themeColor="background1" w:themeShade="1A"/>
          <w:sz w:val="22"/>
          <w:szCs w:val="22"/>
        </w:rPr>
        <w:t>Angels</w:t>
      </w:r>
      <w:proofErr w:type="spellEnd"/>
      <w:r w:rsidRPr="00B96B65">
        <w:rPr>
          <w:rFonts w:asciiTheme="minorHAnsi" w:eastAsiaTheme="minorEastAsia" w:hAnsiTheme="minorHAnsi" w:cstheme="minorHAnsi"/>
          <w:b/>
          <w:bCs/>
          <w:i/>
          <w:iCs/>
          <w:color w:val="1A1A1A" w:themeColor="background1" w:themeShade="1A"/>
          <w:sz w:val="22"/>
          <w:szCs w:val="22"/>
        </w:rPr>
        <w:t xml:space="preserve"> Network</w:t>
      </w:r>
      <w:r w:rsidRPr="00B96B65">
        <w:rPr>
          <w:rFonts w:asciiTheme="minorHAnsi" w:eastAsiaTheme="minorEastAsia" w:hAnsiTheme="minorHAnsi" w:cstheme="minorHAnsi"/>
          <w:i/>
          <w:iCs/>
          <w:color w:val="1A1A1A" w:themeColor="background1" w:themeShade="1A"/>
          <w:sz w:val="22"/>
          <w:szCs w:val="22"/>
        </w:rPr>
        <w:t xml:space="preserve">, l’Associazione italiana dei Business </w:t>
      </w:r>
      <w:proofErr w:type="spellStart"/>
      <w:r w:rsidRPr="00B96B65">
        <w:rPr>
          <w:rFonts w:asciiTheme="minorHAnsi" w:eastAsiaTheme="minorEastAsia" w:hAnsiTheme="minorHAnsi" w:cstheme="minorHAnsi"/>
          <w:i/>
          <w:iCs/>
          <w:color w:val="1A1A1A" w:themeColor="background1" w:themeShade="1A"/>
          <w:sz w:val="22"/>
          <w:szCs w:val="22"/>
        </w:rPr>
        <w:t>Angels</w:t>
      </w:r>
      <w:proofErr w:type="spellEnd"/>
      <w:r w:rsidRPr="00B96B65">
        <w:rPr>
          <w:rFonts w:asciiTheme="minorHAnsi" w:eastAsiaTheme="minorEastAsia" w:hAnsiTheme="minorHAnsi" w:cstheme="minorHAnsi"/>
          <w:i/>
          <w:iCs/>
          <w:color w:val="1A1A1A" w:themeColor="background1" w:themeShade="1A"/>
          <w:sz w:val="22"/>
          <w:szCs w:val="22"/>
        </w:rPr>
        <w:t xml:space="preserve"> nata nel 1999, sviluppa e coordina l’attività d’investimento nel capitale di rischio da parte degli investitori informali in Italia. Inoltre, a livello europeo, IBAN si coordina all’interno di BAE, Business </w:t>
      </w:r>
      <w:proofErr w:type="spellStart"/>
      <w:r w:rsidRPr="00B96B65">
        <w:rPr>
          <w:rFonts w:asciiTheme="minorHAnsi" w:eastAsiaTheme="minorEastAsia" w:hAnsiTheme="minorHAnsi" w:cstheme="minorHAnsi"/>
          <w:i/>
          <w:iCs/>
          <w:color w:val="1A1A1A" w:themeColor="background1" w:themeShade="1A"/>
          <w:sz w:val="22"/>
          <w:szCs w:val="22"/>
        </w:rPr>
        <w:t>Angels</w:t>
      </w:r>
      <w:proofErr w:type="spellEnd"/>
      <w:r w:rsidRPr="00B96B65">
        <w:rPr>
          <w:rFonts w:asciiTheme="minorHAnsi" w:eastAsiaTheme="minorEastAsia" w:hAnsiTheme="minorHAnsi" w:cstheme="minorHAnsi"/>
          <w:i/>
          <w:iCs/>
          <w:color w:val="1A1A1A" w:themeColor="background1" w:themeShade="1A"/>
          <w:sz w:val="22"/>
          <w:szCs w:val="22"/>
        </w:rPr>
        <w:t xml:space="preserve"> Europe. IBAN si occupa, inoltre, di incoraggiare lo scambio di esperienze tra i B.A.N., promuovere il riconoscimento dei Business </w:t>
      </w:r>
      <w:proofErr w:type="spellStart"/>
      <w:r w:rsidRPr="00B96B65">
        <w:rPr>
          <w:rFonts w:asciiTheme="minorHAnsi" w:eastAsiaTheme="minorEastAsia" w:hAnsiTheme="minorHAnsi" w:cstheme="minorHAnsi"/>
          <w:i/>
          <w:iCs/>
          <w:color w:val="1A1A1A" w:themeColor="background1" w:themeShade="1A"/>
          <w:sz w:val="22"/>
          <w:szCs w:val="22"/>
        </w:rPr>
        <w:t>Angels</w:t>
      </w:r>
      <w:proofErr w:type="spellEnd"/>
      <w:r w:rsidRPr="00B96B65">
        <w:rPr>
          <w:rFonts w:asciiTheme="minorHAnsi" w:eastAsiaTheme="minorEastAsia" w:hAnsiTheme="minorHAnsi" w:cstheme="minorHAnsi"/>
          <w:i/>
          <w:iCs/>
          <w:color w:val="1A1A1A" w:themeColor="background1" w:themeShade="1A"/>
          <w:sz w:val="22"/>
          <w:szCs w:val="22"/>
        </w:rPr>
        <w:t xml:space="preserve"> e dei loro club come soggetti di politica economica e, da oltre </w:t>
      </w:r>
      <w:proofErr w:type="gramStart"/>
      <w:r w:rsidRPr="00B96B65">
        <w:rPr>
          <w:rFonts w:asciiTheme="minorHAnsi" w:eastAsiaTheme="minorEastAsia" w:hAnsiTheme="minorHAnsi" w:cstheme="minorHAnsi"/>
          <w:i/>
          <w:iCs/>
          <w:color w:val="1A1A1A" w:themeColor="background1" w:themeShade="1A"/>
          <w:sz w:val="22"/>
          <w:szCs w:val="22"/>
        </w:rPr>
        <w:t>10</w:t>
      </w:r>
      <w:proofErr w:type="gramEnd"/>
      <w:r w:rsidRPr="00B96B65">
        <w:rPr>
          <w:rFonts w:asciiTheme="minorHAnsi" w:eastAsiaTheme="minorEastAsia" w:hAnsiTheme="minorHAnsi" w:cstheme="minorHAnsi"/>
          <w:i/>
          <w:iCs/>
          <w:color w:val="1A1A1A" w:themeColor="background1" w:themeShade="1A"/>
          <w:sz w:val="22"/>
          <w:szCs w:val="22"/>
        </w:rPr>
        <w:t xml:space="preserve"> anni, cura l’indagine sulle operazioni degli </w:t>
      </w:r>
      <w:proofErr w:type="spellStart"/>
      <w:r w:rsidRPr="00B96B65">
        <w:rPr>
          <w:rFonts w:asciiTheme="minorHAnsi" w:eastAsiaTheme="minorEastAsia" w:hAnsiTheme="minorHAnsi" w:cstheme="minorHAnsi"/>
          <w:i/>
          <w:iCs/>
          <w:color w:val="1A1A1A" w:themeColor="background1" w:themeShade="1A"/>
          <w:sz w:val="22"/>
          <w:szCs w:val="22"/>
        </w:rPr>
        <w:t>angel</w:t>
      </w:r>
      <w:proofErr w:type="spellEnd"/>
      <w:r w:rsidRPr="00B96B65">
        <w:rPr>
          <w:rFonts w:asciiTheme="minorHAnsi" w:eastAsiaTheme="minorEastAsia" w:hAnsiTheme="minorHAnsi" w:cstheme="minorHAnsi"/>
          <w:i/>
          <w:iCs/>
          <w:color w:val="1A1A1A" w:themeColor="background1" w:themeShade="1A"/>
          <w:sz w:val="22"/>
          <w:szCs w:val="22"/>
        </w:rPr>
        <w:t xml:space="preserve"> </w:t>
      </w:r>
      <w:proofErr w:type="spellStart"/>
      <w:r w:rsidRPr="00B96B65">
        <w:rPr>
          <w:rFonts w:asciiTheme="minorHAnsi" w:eastAsiaTheme="minorEastAsia" w:hAnsiTheme="minorHAnsi" w:cstheme="minorHAnsi"/>
          <w:i/>
          <w:iCs/>
          <w:color w:val="1A1A1A" w:themeColor="background1" w:themeShade="1A"/>
          <w:sz w:val="22"/>
          <w:szCs w:val="22"/>
        </w:rPr>
        <w:t>investors</w:t>
      </w:r>
      <w:proofErr w:type="spellEnd"/>
      <w:r w:rsidRPr="00B96B65">
        <w:rPr>
          <w:rFonts w:asciiTheme="minorHAnsi" w:eastAsiaTheme="minorEastAsia" w:hAnsiTheme="minorHAnsi" w:cstheme="minorHAnsi"/>
          <w:i/>
          <w:iCs/>
          <w:color w:val="1A1A1A" w:themeColor="background1" w:themeShade="1A"/>
          <w:sz w:val="22"/>
          <w:szCs w:val="22"/>
        </w:rPr>
        <w:t xml:space="preserve">, producendo rapporti periodici, working papers, articoli scientifici e white papers per i </w:t>
      </w:r>
      <w:proofErr w:type="spellStart"/>
      <w:r w:rsidRPr="00B96B65">
        <w:rPr>
          <w:rFonts w:asciiTheme="minorHAnsi" w:eastAsiaTheme="minorEastAsia" w:hAnsiTheme="minorHAnsi" w:cstheme="minorHAnsi"/>
          <w:i/>
          <w:iCs/>
          <w:color w:val="1A1A1A" w:themeColor="background1" w:themeShade="1A"/>
          <w:sz w:val="22"/>
          <w:szCs w:val="22"/>
        </w:rPr>
        <w:t>decision</w:t>
      </w:r>
      <w:proofErr w:type="spellEnd"/>
      <w:r w:rsidRPr="00B96B65">
        <w:rPr>
          <w:rFonts w:asciiTheme="minorHAnsi" w:eastAsiaTheme="minorEastAsia" w:hAnsiTheme="minorHAnsi" w:cstheme="minorHAnsi"/>
          <w:i/>
          <w:iCs/>
          <w:color w:val="1A1A1A" w:themeColor="background1" w:themeShade="1A"/>
          <w:sz w:val="22"/>
          <w:szCs w:val="22"/>
        </w:rPr>
        <w:t xml:space="preserve"> makers nazionali ed internazionali. Per ulteriori informazioni: </w:t>
      </w:r>
      <w:hyperlink r:id="rId14" w:tgtFrame="_blank" w:tooltip="http://www.iban.it/" w:history="1">
        <w:r w:rsidRPr="00FD3A1C">
          <w:rPr>
            <w:rStyle w:val="Collegamentoipertestuale"/>
            <w:rFonts w:asciiTheme="minorHAnsi" w:eastAsiaTheme="minorEastAsia" w:hAnsiTheme="minorHAnsi" w:cstheme="minorHAnsi"/>
            <w:b/>
            <w:bCs/>
            <w:i/>
            <w:iCs/>
            <w:sz w:val="22"/>
            <w:szCs w:val="22"/>
          </w:rPr>
          <w:t>www.iban.it</w:t>
        </w:r>
      </w:hyperlink>
      <w:r w:rsidRPr="00B96B65">
        <w:rPr>
          <w:rFonts w:asciiTheme="minorHAnsi" w:eastAsiaTheme="minorEastAsia" w:hAnsiTheme="minorHAnsi" w:cstheme="minorHAnsi"/>
          <w:b/>
          <w:bCs/>
          <w:i/>
          <w:iCs/>
          <w:color w:val="1A1A1A" w:themeColor="background1" w:themeShade="1A"/>
          <w:sz w:val="22"/>
          <w:szCs w:val="22"/>
        </w:rPr>
        <w:t> </w:t>
      </w:r>
      <w:r w:rsidRPr="00B96B65">
        <w:rPr>
          <w:rFonts w:asciiTheme="minorHAnsi" w:eastAsiaTheme="minorEastAsia" w:hAnsiTheme="minorHAnsi" w:cstheme="minorHAnsi"/>
          <w:i/>
          <w:iCs/>
          <w:color w:val="1A1A1A" w:themeColor="background1" w:themeShade="1A"/>
          <w:sz w:val="22"/>
          <w:szCs w:val="22"/>
        </w:rPr>
        <w:t> </w:t>
      </w:r>
    </w:p>
    <w:p w14:paraId="4C36354B" w14:textId="77777777" w:rsidR="009441FB" w:rsidRDefault="009441FB" w:rsidP="009441FB">
      <w:pPr>
        <w:pStyle w:val="Testonormale"/>
        <w:spacing w:before="120" w:line="280" w:lineRule="atLeast"/>
        <w:jc w:val="both"/>
        <w:rPr>
          <w:rFonts w:asciiTheme="minorHAnsi" w:hAnsiTheme="minorHAnsi" w:cstheme="minorHAnsi"/>
          <w:noProof/>
          <w:sz w:val="22"/>
          <w:szCs w:val="22"/>
        </w:rPr>
      </w:pPr>
    </w:p>
    <w:p w14:paraId="6526B53C" w14:textId="77777777" w:rsidR="00FD3A1C" w:rsidRPr="00B96B65" w:rsidRDefault="00FD3A1C" w:rsidP="009441FB">
      <w:pPr>
        <w:pStyle w:val="Testonormale"/>
        <w:spacing w:before="120" w:line="280" w:lineRule="atLeast"/>
        <w:jc w:val="both"/>
        <w:rPr>
          <w:rFonts w:asciiTheme="minorHAnsi" w:hAnsiTheme="minorHAnsi" w:cstheme="minorHAnsi"/>
          <w:noProof/>
          <w:sz w:val="22"/>
          <w:szCs w:val="22"/>
        </w:rPr>
      </w:pPr>
    </w:p>
    <w:p w14:paraId="0E1046D7" w14:textId="77777777" w:rsidR="007C6C5D" w:rsidRPr="00B96B65" w:rsidRDefault="00E32AEE" w:rsidP="007C6C5D">
      <w:pPr>
        <w:pStyle w:val="Intestazione"/>
        <w:tabs>
          <w:tab w:val="clear" w:pos="4819"/>
          <w:tab w:val="clear" w:pos="9638"/>
        </w:tabs>
        <w:spacing w:line="240" w:lineRule="auto"/>
        <w:jc w:val="left"/>
        <w:rPr>
          <w:rFonts w:asciiTheme="minorHAnsi" w:hAnsiTheme="minorHAnsi" w:cstheme="minorHAnsi"/>
          <w:b/>
          <w:bCs/>
          <w:noProof/>
          <w:sz w:val="22"/>
          <w:szCs w:val="22"/>
        </w:rPr>
      </w:pPr>
      <w:r w:rsidRPr="00B96B65">
        <w:rPr>
          <w:rFonts w:asciiTheme="minorHAnsi" w:hAnsiTheme="minorHAnsi" w:cstheme="minorHAnsi"/>
          <w:b/>
          <w:noProof/>
          <w:sz w:val="22"/>
          <w:szCs w:val="22"/>
        </w:rPr>
        <mc:AlternateContent>
          <mc:Choice Requires="wps">
            <w:drawing>
              <wp:anchor distT="0" distB="0" distL="114300" distR="114300" simplePos="0" relativeHeight="251649536" behindDoc="0" locked="0" layoutInCell="1" allowOverlap="1" wp14:anchorId="688D9BAA" wp14:editId="1B99ABE4">
                <wp:simplePos x="0" y="0"/>
                <wp:positionH relativeFrom="column">
                  <wp:posOffset>-2868930</wp:posOffset>
                </wp:positionH>
                <wp:positionV relativeFrom="paragraph">
                  <wp:posOffset>167005</wp:posOffset>
                </wp:positionV>
                <wp:extent cx="342900" cy="3429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D19B" w14:textId="77777777" w:rsidR="007C6C5D" w:rsidRPr="00324065" w:rsidRDefault="007C6C5D" w:rsidP="007C6C5D">
                            <w:pPr>
                              <w:rPr>
                                <w:rFonts w:ascii="Garamond" w:hAnsi="Garamond" w:cs="Arial"/>
                                <w:b/>
                                <w:bCs/>
                                <w:color w:val="800000"/>
                              </w:rPr>
                            </w:pPr>
                            <w:r w:rsidRPr="00324065">
                              <w:rPr>
                                <w:rFonts w:ascii="Garamond" w:hAnsi="Garamond" w:cs="Arial"/>
                                <w:b/>
                                <w:bCs/>
                                <w:color w:val="80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88D9BAA" id="_x0000_t202" coordsize="21600,21600" o:spt="202" path="m,l,21600r21600,l21600,xe">
                <v:stroke joinstyle="miter"/>
                <v:path gradientshapeok="t" o:connecttype="rect"/>
              </v:shapetype>
              <v:shape id="Text Box 4" o:spid="_x0000_s1026" type="#_x0000_t202" style="position:absolute;margin-left:-225.9pt;margin-top:13.15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" filled="f" stroked="f">
                <v:path arrowok="t"/>
                <v:textbox>
                  <w:txbxContent>
                    <w:p w14:paraId="750DD19B" w14:textId="77777777" w:rsidR="007C6C5D" w:rsidRPr="00324065" w:rsidRDefault="007C6C5D" w:rsidP="007C6C5D">
                      <w:pPr>
                        <w:rPr>
                          <w:rFonts w:ascii="Garamond" w:hAnsi="Garamond" w:cs="Arial"/>
                          <w:b/>
                          <w:bCs/>
                          <w:color w:val="800000"/>
                        </w:rPr>
                      </w:pPr>
                      <w:r w:rsidRPr="00324065">
                        <w:rPr>
                          <w:rFonts w:ascii="Garamond" w:hAnsi="Garamond" w:cs="Arial"/>
                          <w:b/>
                          <w:bCs/>
                          <w:color w:val="800000"/>
                        </w:rPr>
                        <w:t>3</w:t>
                      </w:r>
                    </w:p>
                  </w:txbxContent>
                </v:textbox>
              </v:shape>
            </w:pict>
          </mc:Fallback>
        </mc:AlternateContent>
      </w:r>
      <w:r w:rsidRPr="00B96B65">
        <w:rPr>
          <w:rFonts w:asciiTheme="minorHAnsi" w:hAnsiTheme="minorHAnsi" w:cstheme="minorHAnsi"/>
          <w:b/>
          <w:noProof/>
          <w:sz w:val="22"/>
          <w:szCs w:val="22"/>
        </w:rPr>
        <mc:AlternateContent>
          <mc:Choice Requires="wps">
            <w:drawing>
              <wp:anchor distT="0" distB="0" distL="114300" distR="114300" simplePos="0" relativeHeight="251648512" behindDoc="0" locked="0" layoutInCell="1" allowOverlap="1" wp14:anchorId="71640937" wp14:editId="25C27672">
                <wp:simplePos x="0" y="0"/>
                <wp:positionH relativeFrom="column">
                  <wp:posOffset>-3543300</wp:posOffset>
                </wp:positionH>
                <wp:positionV relativeFrom="paragraph">
                  <wp:posOffset>115570</wp:posOffset>
                </wp:positionV>
                <wp:extent cx="582930" cy="3429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EB02" w14:textId="77777777" w:rsidR="007C6C5D" w:rsidRPr="00324065" w:rsidRDefault="007C6C5D" w:rsidP="007C6C5D">
                            <w:pPr>
                              <w:rPr>
                                <w:rFonts w:ascii="Garamond" w:hAnsi="Garamond"/>
                                <w:b/>
                                <w:bCs/>
                                <w:color w:val="800000"/>
                              </w:rPr>
                            </w:pPr>
                            <w:r w:rsidRPr="00324065">
                              <w:rPr>
                                <w:rFonts w:ascii="Garamond" w:hAnsi="Garamond"/>
                                <w:b/>
                                <w:bCs/>
                                <w:color w:val="80000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1640937" id="Text Box 3" o:spid="_x0000_s1027" type="#_x0000_t202" style="position:absolute;margin-left:-279pt;margin-top:9.1pt;width:45.9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" filled="f" stroked="f">
                <v:path arrowok="t"/>
                <v:textbox>
                  <w:txbxContent>
                    <w:p w14:paraId="60F1EB02" w14:textId="77777777" w:rsidR="007C6C5D" w:rsidRPr="00324065" w:rsidRDefault="007C6C5D" w:rsidP="007C6C5D">
                      <w:pPr>
                        <w:rPr>
                          <w:rFonts w:ascii="Garamond" w:hAnsi="Garamond"/>
                          <w:b/>
                          <w:bCs/>
                          <w:color w:val="800000"/>
                        </w:rPr>
                      </w:pPr>
                      <w:r w:rsidRPr="00324065">
                        <w:rPr>
                          <w:rFonts w:ascii="Garamond" w:hAnsi="Garamond"/>
                          <w:b/>
                          <w:bCs/>
                          <w:color w:val="800000"/>
                        </w:rPr>
                        <w:t>11</w:t>
                      </w:r>
                    </w:p>
                  </w:txbxContent>
                </v:textbox>
              </v:shape>
            </w:pict>
          </mc:Fallback>
        </mc:AlternateContent>
      </w:r>
      <w:r w:rsidRPr="00B96B65">
        <w:rPr>
          <w:rFonts w:asciiTheme="minorHAnsi" w:hAnsiTheme="minorHAnsi" w:cstheme="minorHAnsi"/>
          <w:b/>
          <w:noProof/>
          <w:sz w:val="22"/>
          <w:szCs w:val="22"/>
        </w:rPr>
        <mc:AlternateContent>
          <mc:Choice Requires="wps">
            <w:drawing>
              <wp:anchor distT="0" distB="0" distL="114300" distR="114300" simplePos="0" relativeHeight="251647488" behindDoc="0" locked="0" layoutInCell="1" allowOverlap="1" wp14:anchorId="3046C9CF" wp14:editId="26B8CE3C">
                <wp:simplePos x="0" y="0"/>
                <wp:positionH relativeFrom="column">
                  <wp:posOffset>-3051810</wp:posOffset>
                </wp:positionH>
                <wp:positionV relativeFrom="paragraph">
                  <wp:posOffset>86995</wp:posOffset>
                </wp:positionV>
                <wp:extent cx="4572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0F2D" w14:textId="77777777" w:rsidR="007C6C5D" w:rsidRPr="00324065" w:rsidRDefault="007C6C5D" w:rsidP="007C6C5D">
                            <w:pPr>
                              <w:rPr>
                                <w:rFonts w:ascii="Garamond" w:hAnsi="Garamond"/>
                                <w:b/>
                                <w:bCs/>
                                <w:color w:val="800000"/>
                              </w:rPr>
                            </w:pPr>
                            <w:r w:rsidRPr="00324065">
                              <w:rPr>
                                <w:rFonts w:ascii="Garamond" w:hAnsi="Garamond"/>
                                <w:b/>
                                <w:bCs/>
                                <w:color w:val="80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046C9CF" id="Text Box 2" o:spid="_x0000_s1028" type="#_x0000_t202" style="position:absolute;margin-left:-240.3pt;margin-top:6.85pt;width:36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" filled="f" stroked="f">
                <v:path arrowok="t"/>
                <v:textbox>
                  <w:txbxContent>
                    <w:p w14:paraId="74000F2D" w14:textId="77777777" w:rsidR="007C6C5D" w:rsidRPr="00324065" w:rsidRDefault="007C6C5D" w:rsidP="007C6C5D">
                      <w:pPr>
                        <w:rPr>
                          <w:rFonts w:ascii="Garamond" w:hAnsi="Garamond"/>
                          <w:b/>
                          <w:bCs/>
                          <w:color w:val="800000"/>
                        </w:rPr>
                      </w:pPr>
                      <w:r w:rsidRPr="00324065">
                        <w:rPr>
                          <w:rFonts w:ascii="Garamond" w:hAnsi="Garamond"/>
                          <w:b/>
                          <w:bCs/>
                          <w:color w:val="800000"/>
                        </w:rPr>
                        <w:t>1</w:t>
                      </w:r>
                    </w:p>
                  </w:txbxContent>
                </v:textbox>
              </v:shape>
            </w:pict>
          </mc:Fallback>
        </mc:AlternateContent>
      </w:r>
      <w:r w:rsidR="007C6C5D" w:rsidRPr="00B96B65">
        <w:rPr>
          <w:rFonts w:asciiTheme="minorHAnsi" w:hAnsiTheme="minorHAnsi" w:cstheme="minorHAnsi"/>
          <w:b/>
          <w:bCs/>
          <w:noProof/>
          <w:sz w:val="22"/>
          <w:szCs w:val="22"/>
        </w:rPr>
        <w:t>Per informazioni:</w:t>
      </w:r>
    </w:p>
    <w:p w14:paraId="7460280A" w14:textId="77777777" w:rsidR="007C6C5D" w:rsidRPr="00B96B65" w:rsidRDefault="007C6C5D" w:rsidP="007C6C5D">
      <w:pPr>
        <w:pStyle w:val="Intestazione"/>
        <w:tabs>
          <w:tab w:val="clear" w:pos="4819"/>
          <w:tab w:val="clear" w:pos="9638"/>
        </w:tabs>
        <w:spacing w:before="120" w:line="240" w:lineRule="auto"/>
        <w:ind w:right="0"/>
        <w:rPr>
          <w:rFonts w:asciiTheme="minorHAnsi" w:hAnsiTheme="minorHAnsi" w:cstheme="minorHAnsi"/>
          <w:b/>
          <w:noProof/>
          <w:sz w:val="22"/>
          <w:szCs w:val="22"/>
        </w:rPr>
      </w:pPr>
      <w:r w:rsidRPr="00B96B65">
        <w:rPr>
          <w:rFonts w:asciiTheme="minorHAnsi" w:hAnsiTheme="minorHAnsi" w:cstheme="minorHAnsi"/>
          <w:b/>
          <w:noProof/>
          <w:sz w:val="22"/>
          <w:szCs w:val="22"/>
        </w:rPr>
        <w:t xml:space="preserve">Ufficio Stampa LIUC </w:t>
      </w:r>
    </w:p>
    <w:p w14:paraId="27ED054A" w14:textId="77777777" w:rsidR="007C6C5D" w:rsidRPr="00B96B65" w:rsidRDefault="007C6C5D" w:rsidP="007C6C5D">
      <w:pPr>
        <w:pStyle w:val="Intestazione"/>
        <w:tabs>
          <w:tab w:val="clear" w:pos="4819"/>
          <w:tab w:val="clear" w:pos="9638"/>
        </w:tabs>
        <w:spacing w:line="240" w:lineRule="auto"/>
        <w:ind w:right="0"/>
        <w:rPr>
          <w:rFonts w:asciiTheme="minorHAnsi" w:hAnsiTheme="minorHAnsi" w:cstheme="minorHAnsi"/>
          <w:noProof/>
          <w:sz w:val="22"/>
          <w:szCs w:val="22"/>
        </w:rPr>
      </w:pPr>
      <w:r w:rsidRPr="00B96B65">
        <w:rPr>
          <w:rFonts w:asciiTheme="minorHAnsi" w:hAnsiTheme="minorHAnsi" w:cstheme="minorHAnsi"/>
          <w:noProof/>
          <w:sz w:val="22"/>
          <w:szCs w:val="22"/>
        </w:rPr>
        <w:t xml:space="preserve">Francesca Zeroli </w:t>
      </w:r>
    </w:p>
    <w:p w14:paraId="4AF0B2E3" w14:textId="77777777" w:rsidR="007C6C5D" w:rsidRPr="00B96B65" w:rsidRDefault="007C6C5D" w:rsidP="007C6C5D">
      <w:pPr>
        <w:pStyle w:val="Intestazione"/>
        <w:tabs>
          <w:tab w:val="clear" w:pos="4819"/>
          <w:tab w:val="clear" w:pos="9638"/>
        </w:tabs>
        <w:spacing w:line="240" w:lineRule="auto"/>
        <w:ind w:right="0"/>
        <w:rPr>
          <w:rFonts w:asciiTheme="minorHAnsi" w:hAnsiTheme="minorHAnsi" w:cstheme="minorHAnsi"/>
          <w:noProof/>
          <w:sz w:val="22"/>
          <w:szCs w:val="22"/>
        </w:rPr>
      </w:pPr>
      <w:r w:rsidRPr="00B96B65">
        <w:rPr>
          <w:rFonts w:asciiTheme="minorHAnsi" w:hAnsiTheme="minorHAnsi" w:cstheme="minorHAnsi"/>
          <w:noProof/>
          <w:sz w:val="22"/>
          <w:szCs w:val="22"/>
        </w:rPr>
        <w:t xml:space="preserve">ufficiostampa@liuc.it, fzeroli@liuc.it </w:t>
      </w:r>
    </w:p>
    <w:p w14:paraId="0F0B817D" w14:textId="77777777" w:rsidR="007C6C5D" w:rsidRPr="00B96B65" w:rsidRDefault="007C6C5D" w:rsidP="007C6C5D">
      <w:pPr>
        <w:pStyle w:val="Intestazione"/>
        <w:tabs>
          <w:tab w:val="clear" w:pos="4819"/>
          <w:tab w:val="clear" w:pos="9638"/>
        </w:tabs>
        <w:spacing w:line="240" w:lineRule="auto"/>
        <w:ind w:right="0"/>
        <w:rPr>
          <w:rFonts w:asciiTheme="minorHAnsi" w:hAnsiTheme="minorHAnsi" w:cstheme="minorHAnsi"/>
          <w:noProof/>
          <w:sz w:val="22"/>
          <w:szCs w:val="22"/>
        </w:rPr>
      </w:pPr>
      <w:r w:rsidRPr="00B96B65">
        <w:rPr>
          <w:rFonts w:asciiTheme="minorHAnsi" w:hAnsiTheme="minorHAnsi" w:cstheme="minorHAnsi"/>
          <w:noProof/>
          <w:sz w:val="22"/>
          <w:szCs w:val="22"/>
        </w:rPr>
        <w:t xml:space="preserve">Tel. 0331.572.541- Fax 0331.480746 </w:t>
      </w:r>
    </w:p>
    <w:p w14:paraId="477355C7" w14:textId="77777777" w:rsidR="007C6C5D" w:rsidRPr="00B96B65" w:rsidRDefault="00000000" w:rsidP="007C6C5D">
      <w:pPr>
        <w:pStyle w:val="Intestazione"/>
        <w:tabs>
          <w:tab w:val="clear" w:pos="4819"/>
          <w:tab w:val="clear" w:pos="9638"/>
        </w:tabs>
        <w:spacing w:line="240" w:lineRule="auto"/>
        <w:ind w:right="0"/>
        <w:rPr>
          <w:rStyle w:val="Collegamentoipertestuale"/>
          <w:rFonts w:asciiTheme="minorHAnsi" w:hAnsiTheme="minorHAnsi" w:cstheme="minorHAnsi"/>
          <w:sz w:val="22"/>
          <w:szCs w:val="22"/>
        </w:rPr>
      </w:pPr>
      <w:hyperlink r:id="rId15" w:history="1">
        <w:r w:rsidR="007C6C5D" w:rsidRPr="00B96B65">
          <w:rPr>
            <w:rStyle w:val="Collegamentoipertestuale"/>
            <w:rFonts w:asciiTheme="minorHAnsi" w:hAnsiTheme="minorHAnsi" w:cstheme="minorHAnsi"/>
            <w:sz w:val="22"/>
            <w:szCs w:val="22"/>
          </w:rPr>
          <w:t>www.liuc.it</w:t>
        </w:r>
      </w:hyperlink>
    </w:p>
    <w:p w14:paraId="2EAE8411" w14:textId="77777777" w:rsidR="007C6C5D" w:rsidRPr="00B96B65" w:rsidRDefault="007C6C5D" w:rsidP="007C6C5D">
      <w:pPr>
        <w:pStyle w:val="Intestazione"/>
        <w:tabs>
          <w:tab w:val="clear" w:pos="4819"/>
          <w:tab w:val="clear" w:pos="9638"/>
        </w:tabs>
        <w:spacing w:before="120" w:line="240" w:lineRule="auto"/>
        <w:ind w:right="0"/>
        <w:rPr>
          <w:rFonts w:asciiTheme="minorHAnsi" w:hAnsiTheme="minorHAnsi" w:cstheme="minorHAnsi"/>
          <w:b/>
          <w:noProof/>
          <w:sz w:val="22"/>
          <w:szCs w:val="22"/>
        </w:rPr>
      </w:pPr>
      <w:r w:rsidRPr="00B96B65">
        <w:rPr>
          <w:rFonts w:asciiTheme="minorHAnsi" w:hAnsiTheme="minorHAnsi" w:cstheme="minorHAnsi"/>
          <w:b/>
          <w:noProof/>
          <w:sz w:val="22"/>
          <w:szCs w:val="22"/>
        </w:rPr>
        <w:t>Ufficio stampa AIFI</w:t>
      </w:r>
    </w:p>
    <w:p w14:paraId="780D52AB" w14:textId="77777777" w:rsidR="007C6C5D" w:rsidRPr="00B96B65" w:rsidRDefault="007C6C5D" w:rsidP="007C6C5D">
      <w:pPr>
        <w:pStyle w:val="Intestazione"/>
        <w:tabs>
          <w:tab w:val="clear" w:pos="4819"/>
          <w:tab w:val="clear" w:pos="9638"/>
        </w:tabs>
        <w:spacing w:line="240" w:lineRule="auto"/>
        <w:ind w:right="0"/>
        <w:rPr>
          <w:rFonts w:asciiTheme="minorHAnsi" w:hAnsiTheme="minorHAnsi" w:cstheme="minorHAnsi"/>
          <w:noProof/>
          <w:sz w:val="22"/>
          <w:szCs w:val="22"/>
        </w:rPr>
      </w:pPr>
      <w:r w:rsidRPr="00B96B65">
        <w:rPr>
          <w:rFonts w:asciiTheme="minorHAnsi" w:hAnsiTheme="minorHAnsi" w:cstheme="minorHAnsi"/>
          <w:noProof/>
          <w:sz w:val="22"/>
          <w:szCs w:val="22"/>
        </w:rPr>
        <w:t xml:space="preserve">Annalisa Caccavale </w:t>
      </w:r>
    </w:p>
    <w:p w14:paraId="322969CD" w14:textId="77777777" w:rsidR="007C6C5D" w:rsidRPr="00B96B65" w:rsidRDefault="00000000" w:rsidP="007C6C5D">
      <w:pPr>
        <w:pStyle w:val="Intestazione"/>
        <w:tabs>
          <w:tab w:val="clear" w:pos="4819"/>
          <w:tab w:val="clear" w:pos="9638"/>
        </w:tabs>
        <w:spacing w:line="240" w:lineRule="auto"/>
        <w:ind w:right="0"/>
        <w:rPr>
          <w:rFonts w:asciiTheme="minorHAnsi" w:hAnsiTheme="minorHAnsi" w:cstheme="minorHAnsi"/>
          <w:noProof/>
          <w:sz w:val="22"/>
          <w:szCs w:val="22"/>
        </w:rPr>
      </w:pPr>
      <w:hyperlink r:id="rId16" w:history="1">
        <w:r w:rsidR="007C6C5D" w:rsidRPr="00B96B65">
          <w:rPr>
            <w:rFonts w:asciiTheme="minorHAnsi" w:hAnsiTheme="minorHAnsi" w:cstheme="minorHAnsi"/>
            <w:noProof/>
            <w:sz w:val="22"/>
            <w:szCs w:val="22"/>
          </w:rPr>
          <w:t>a.caccavale@aifi.it</w:t>
        </w:r>
      </w:hyperlink>
    </w:p>
    <w:p w14:paraId="79CCA4BA" w14:textId="77777777" w:rsidR="007C6C5D" w:rsidRPr="00B96B65" w:rsidRDefault="007C6C5D" w:rsidP="007C6C5D">
      <w:pPr>
        <w:pStyle w:val="Intestazione"/>
        <w:tabs>
          <w:tab w:val="clear" w:pos="4819"/>
          <w:tab w:val="clear" w:pos="9638"/>
        </w:tabs>
        <w:spacing w:line="240" w:lineRule="auto"/>
        <w:ind w:right="0"/>
        <w:rPr>
          <w:rFonts w:asciiTheme="minorHAnsi" w:hAnsiTheme="minorHAnsi" w:cstheme="minorHAnsi"/>
          <w:noProof/>
          <w:sz w:val="22"/>
          <w:szCs w:val="22"/>
        </w:rPr>
      </w:pPr>
      <w:r w:rsidRPr="00B96B65">
        <w:rPr>
          <w:rFonts w:asciiTheme="minorHAnsi" w:hAnsiTheme="minorHAnsi" w:cstheme="minorHAnsi"/>
          <w:noProof/>
          <w:sz w:val="22"/>
          <w:szCs w:val="22"/>
        </w:rPr>
        <w:t>Tel 02 76075324</w:t>
      </w:r>
    </w:p>
    <w:p w14:paraId="3AD869CF" w14:textId="32F432F7" w:rsidR="007C6C5D" w:rsidRPr="007525B6" w:rsidRDefault="00000000" w:rsidP="007C6C5D">
      <w:pPr>
        <w:pStyle w:val="Intestazione"/>
        <w:tabs>
          <w:tab w:val="clear" w:pos="4819"/>
          <w:tab w:val="clear" w:pos="9638"/>
        </w:tabs>
        <w:spacing w:line="240" w:lineRule="auto"/>
        <w:ind w:right="0"/>
        <w:rPr>
          <w:rFonts w:asciiTheme="minorHAnsi" w:hAnsiTheme="minorHAnsi" w:cstheme="minorHAnsi"/>
          <w:noProof/>
          <w:sz w:val="22"/>
          <w:szCs w:val="22"/>
        </w:rPr>
      </w:pPr>
      <w:hyperlink r:id="rId17" w:history="1">
        <w:r w:rsidR="007C6C5D" w:rsidRPr="00B96B65">
          <w:rPr>
            <w:rStyle w:val="Collegamentoipertestuale"/>
            <w:rFonts w:asciiTheme="minorHAnsi" w:hAnsiTheme="minorHAnsi" w:cstheme="minorHAnsi"/>
            <w:noProof/>
            <w:sz w:val="22"/>
            <w:szCs w:val="22"/>
          </w:rPr>
          <w:t>www.aifi.it</w:t>
        </w:r>
      </w:hyperlink>
      <w:r w:rsidR="00B96B65">
        <w:tab/>
      </w:r>
      <w:r w:rsidR="007C6C5D" w:rsidRPr="007525B6">
        <w:rPr>
          <w:rFonts w:asciiTheme="minorHAnsi" w:hAnsiTheme="minorHAnsi" w:cstheme="minorHAnsi"/>
          <w:noProof/>
          <w:sz w:val="22"/>
          <w:szCs w:val="22"/>
        </w:rPr>
        <w:t xml:space="preserve"> </w:t>
      </w:r>
    </w:p>
    <w:sectPr w:rsidR="007C6C5D" w:rsidRPr="007525B6" w:rsidSect="007C6C5D">
      <w:headerReference w:type="default" r:id="rId18"/>
      <w:footerReference w:type="default" r:id="rId19"/>
      <w:headerReference w:type="first" r:id="rId20"/>
      <w:footerReference w:type="first" r:id="rId21"/>
      <w:pgSz w:w="11907" w:h="16840" w:code="9"/>
      <w:pgMar w:top="2977" w:right="1469" w:bottom="1134" w:left="127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A1F0C" w14:textId="77777777" w:rsidR="00D11A41" w:rsidRDefault="00D11A41">
      <w:pPr>
        <w:spacing w:line="240" w:lineRule="auto"/>
      </w:pPr>
      <w:r>
        <w:separator/>
      </w:r>
    </w:p>
  </w:endnote>
  <w:endnote w:type="continuationSeparator" w:id="0">
    <w:p w14:paraId="45810367" w14:textId="77777777" w:rsidR="00D11A41" w:rsidRDefault="00D11A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tilliumWeb-Light">
    <w:altName w:val="Cambria"/>
    <w:charset w:val="00"/>
    <w:family w:val="roman"/>
    <w:pitch w:val="default"/>
  </w:font>
  <w:font w:name="TitilliumWeb-SemiBold">
    <w:altName w:val="Cambria"/>
    <w:charset w:val="00"/>
    <w:family w:val="roman"/>
    <w:pitch w:val="default"/>
  </w:font>
  <w:font w:name="Titillium Web">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B779" w14:textId="77777777" w:rsidR="007C6C5D" w:rsidRDefault="007C6C5D" w:rsidP="007C6C5D">
    <w:pPr>
      <w:pStyle w:val="Intestazione"/>
      <w:tabs>
        <w:tab w:val="center" w:pos="4581"/>
        <w:tab w:val="left" w:pos="7106"/>
      </w:tabs>
      <w:ind w:right="0"/>
      <w:jc w:val="left"/>
    </w:pPr>
    <w:r>
      <w:rPr>
        <w:rFonts w:ascii="Titillium Web" w:hAnsi="Titillium Web"/>
        <w: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41" w:type="dxa"/>
      <w:tblInd w:w="-1168" w:type="dxa"/>
      <w:tblLayout w:type="fixed"/>
      <w:tblLook w:val="01E0" w:firstRow="1" w:lastRow="1" w:firstColumn="1" w:lastColumn="1" w:noHBand="0" w:noVBand="0"/>
    </w:tblPr>
    <w:tblGrid>
      <w:gridCol w:w="4253"/>
      <w:gridCol w:w="2719"/>
      <w:gridCol w:w="1250"/>
      <w:gridCol w:w="2719"/>
    </w:tblGrid>
    <w:tr w:rsidR="007C6C5D" w14:paraId="18715534" w14:textId="77777777">
      <w:trPr>
        <w:trHeight w:val="1188"/>
      </w:trPr>
      <w:tc>
        <w:tcPr>
          <w:tcW w:w="4253" w:type="dxa"/>
          <w:vAlign w:val="center"/>
        </w:tcPr>
        <w:p w14:paraId="45CA44AB" w14:textId="77777777" w:rsidR="007C6C5D" w:rsidRPr="007D2BC8" w:rsidRDefault="00E32AEE" w:rsidP="007C6C5D">
          <w:pPr>
            <w:pStyle w:val="Intestazione"/>
            <w:tabs>
              <w:tab w:val="clear" w:pos="4819"/>
              <w:tab w:val="clear" w:pos="9638"/>
            </w:tabs>
            <w:ind w:left="884" w:right="-650" w:firstLine="284"/>
            <w:jc w:val="center"/>
          </w:pPr>
          <w:r w:rsidRPr="004E54DF">
            <w:rPr>
              <w:noProof/>
            </w:rPr>
            <w:drawing>
              <wp:inline distT="0" distB="0" distL="0" distR="0" wp14:anchorId="0A732E35" wp14:editId="7FC06F42">
                <wp:extent cx="1600200" cy="596900"/>
                <wp:effectExtent l="0" t="0" r="0" b="0"/>
                <wp:docPr id="23" name="Immagine 3" descr="AIFI centrato 2rig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IFI centrato 2righ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96900"/>
                        </a:xfrm>
                        <a:prstGeom prst="rect">
                          <a:avLst/>
                        </a:prstGeom>
                        <a:noFill/>
                        <a:ln>
                          <a:noFill/>
                        </a:ln>
                      </pic:spPr>
                    </pic:pic>
                  </a:graphicData>
                </a:graphic>
              </wp:inline>
            </w:drawing>
          </w:r>
        </w:p>
      </w:tc>
      <w:tc>
        <w:tcPr>
          <w:tcW w:w="2719" w:type="dxa"/>
          <w:vAlign w:val="center"/>
        </w:tcPr>
        <w:p w14:paraId="7BB92F75" w14:textId="77777777" w:rsidR="007C6C5D" w:rsidRDefault="007C6C5D" w:rsidP="007C6C5D">
          <w:pPr>
            <w:pStyle w:val="Intestazione"/>
            <w:ind w:right="0"/>
            <w:jc w:val="center"/>
          </w:pPr>
        </w:p>
      </w:tc>
      <w:tc>
        <w:tcPr>
          <w:tcW w:w="1250" w:type="dxa"/>
          <w:vAlign w:val="center"/>
        </w:tcPr>
        <w:p w14:paraId="0A5E8575" w14:textId="77777777" w:rsidR="007C6C5D" w:rsidRDefault="007C6C5D" w:rsidP="007C6C5D">
          <w:pPr>
            <w:pStyle w:val="Intestazione"/>
            <w:tabs>
              <w:tab w:val="clear" w:pos="4819"/>
              <w:tab w:val="clear" w:pos="9638"/>
            </w:tabs>
            <w:ind w:left="-1695" w:right="2578" w:firstLine="1695"/>
            <w:jc w:val="center"/>
          </w:pPr>
        </w:p>
      </w:tc>
      <w:tc>
        <w:tcPr>
          <w:tcW w:w="2719" w:type="dxa"/>
          <w:vAlign w:val="center"/>
        </w:tcPr>
        <w:p w14:paraId="673286FC" w14:textId="77777777" w:rsidR="007C6C5D" w:rsidRDefault="00E32AEE" w:rsidP="007C6C5D">
          <w:pPr>
            <w:pStyle w:val="Intestazione"/>
            <w:ind w:left="-585" w:right="-108"/>
            <w:jc w:val="center"/>
          </w:pPr>
          <w:r w:rsidRPr="00245DE9">
            <w:rPr>
              <w:noProof/>
            </w:rPr>
            <w:drawing>
              <wp:inline distT="0" distB="0" distL="0" distR="0" wp14:anchorId="1479262C" wp14:editId="06BA2EBE">
                <wp:extent cx="1447800" cy="1143000"/>
                <wp:effectExtent l="0" t="0" r="0" b="0"/>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l="25180" t="37280" r="45798" b="21730"/>
                        <a:stretch>
                          <a:fillRect/>
                        </a:stretch>
                      </pic:blipFill>
                      <pic:spPr bwMode="auto">
                        <a:xfrm>
                          <a:off x="0" y="0"/>
                          <a:ext cx="1447800" cy="1143000"/>
                        </a:xfrm>
                        <a:prstGeom prst="rect">
                          <a:avLst/>
                        </a:prstGeom>
                        <a:noFill/>
                        <a:ln>
                          <a:noFill/>
                        </a:ln>
                        <a:effectLst/>
                      </pic:spPr>
                    </pic:pic>
                  </a:graphicData>
                </a:graphic>
              </wp:inline>
            </w:drawing>
          </w:r>
        </w:p>
      </w:tc>
    </w:tr>
  </w:tbl>
  <w:p w14:paraId="4EDE75B2" w14:textId="77777777" w:rsidR="007C6C5D" w:rsidRPr="00EA01C1" w:rsidRDefault="007C6C5D" w:rsidP="007C6C5D">
    <w:pPr>
      <w:pStyle w:val="Intestazione"/>
      <w:ind w:right="0"/>
      <w:jc w:val="center"/>
      <w:rPr>
        <w:rFonts w:ascii="Titillium Web" w:hAnsi="Titillium Web"/>
        <w:b/>
      </w:rPr>
    </w:pPr>
    <w:r w:rsidRPr="00EA01C1">
      <w:rPr>
        <w:rFonts w:ascii="Titillium Web" w:hAnsi="Titillium Web"/>
        <w:b/>
      </w:rPr>
      <w:t>Si ringrazia Bird &amp; Bird</w:t>
    </w:r>
  </w:p>
  <w:p w14:paraId="47560448" w14:textId="77777777" w:rsidR="007C6C5D" w:rsidRDefault="007C6C5D" w:rsidP="007C6C5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DEABB" w14:textId="77777777" w:rsidR="00D11A41" w:rsidRDefault="00D11A41">
      <w:pPr>
        <w:spacing w:line="240" w:lineRule="auto"/>
      </w:pPr>
      <w:r>
        <w:separator/>
      </w:r>
    </w:p>
  </w:footnote>
  <w:footnote w:type="continuationSeparator" w:id="0">
    <w:p w14:paraId="1E27DF72" w14:textId="77777777" w:rsidR="00D11A41" w:rsidRDefault="00D11A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2F37" w14:textId="19F98E3B" w:rsidR="007C6C5D" w:rsidRDefault="00EC1D40" w:rsidP="004E766B">
    <w:pPr>
      <w:pStyle w:val="Intestazione"/>
    </w:pPr>
    <w:r>
      <w:rPr>
        <w:noProof/>
      </w:rPr>
      <w:drawing>
        <wp:anchor distT="0" distB="0" distL="114300" distR="114300" simplePos="0" relativeHeight="251661824" behindDoc="1" locked="0" layoutInCell="1" allowOverlap="1" wp14:anchorId="5864AAE1" wp14:editId="0BB0B84C">
          <wp:simplePos x="0" y="0"/>
          <wp:positionH relativeFrom="column">
            <wp:posOffset>3957955</wp:posOffset>
          </wp:positionH>
          <wp:positionV relativeFrom="paragraph">
            <wp:posOffset>39370</wp:posOffset>
          </wp:positionV>
          <wp:extent cx="881380" cy="623570"/>
          <wp:effectExtent l="0" t="0" r="0" b="0"/>
          <wp:wrapTight wrapText="bothSides">
            <wp:wrapPolygon edited="0">
              <wp:start x="1401" y="3959"/>
              <wp:lineTo x="1401" y="17157"/>
              <wp:lineTo x="17741" y="18477"/>
              <wp:lineTo x="19608" y="18477"/>
              <wp:lineTo x="19608" y="6599"/>
              <wp:lineTo x="18207" y="3959"/>
              <wp:lineTo x="1401" y="3959"/>
            </wp:wrapPolygon>
          </wp:wrapTight>
          <wp:docPr id="752682634" name="Immagine 5"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82634" name="Immagine 5" descr="Immagine che contiene testo, Carattere, Elementi grafici, log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623570"/>
                  </a:xfrm>
                  <a:prstGeom prst="rect">
                    <a:avLst/>
                  </a:prstGeom>
                  <a:noFill/>
                  <a:ln>
                    <a:noFill/>
                  </a:ln>
                </pic:spPr>
              </pic:pic>
            </a:graphicData>
          </a:graphic>
        </wp:anchor>
      </w:drawing>
    </w:r>
    <w:r w:rsidR="00B250B2">
      <w:rPr>
        <w:noProof/>
      </w:rPr>
      <w:drawing>
        <wp:anchor distT="0" distB="0" distL="114300" distR="114300" simplePos="0" relativeHeight="251658752" behindDoc="0" locked="0" layoutInCell="1" allowOverlap="1" wp14:anchorId="1E39B067" wp14:editId="3C7CB207">
          <wp:simplePos x="0" y="0"/>
          <wp:positionH relativeFrom="column">
            <wp:posOffset>918095</wp:posOffset>
          </wp:positionH>
          <wp:positionV relativeFrom="paragraph">
            <wp:posOffset>181164</wp:posOffset>
          </wp:positionV>
          <wp:extent cx="1487170" cy="272415"/>
          <wp:effectExtent l="0" t="0" r="0" b="0"/>
          <wp:wrapSquare wrapText="bothSides"/>
          <wp:docPr id="30"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717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F83" w:rsidRPr="00226F83">
      <w:rPr>
        <w:noProof/>
      </w:rPr>
      <w:drawing>
        <wp:anchor distT="0" distB="0" distL="114300" distR="114300" simplePos="0" relativeHeight="251659776" behindDoc="1" locked="0" layoutInCell="1" allowOverlap="1" wp14:anchorId="0839E39B" wp14:editId="5C74DFEA">
          <wp:simplePos x="0" y="0"/>
          <wp:positionH relativeFrom="column">
            <wp:posOffset>2882265</wp:posOffset>
          </wp:positionH>
          <wp:positionV relativeFrom="paragraph">
            <wp:posOffset>180340</wp:posOffset>
          </wp:positionV>
          <wp:extent cx="678815" cy="273050"/>
          <wp:effectExtent l="0" t="0" r="6985" b="0"/>
          <wp:wrapTight wrapText="bothSides">
            <wp:wrapPolygon edited="0">
              <wp:start x="0" y="0"/>
              <wp:lineTo x="0" y="19591"/>
              <wp:lineTo x="20610" y="19591"/>
              <wp:lineTo x="21216" y="18084"/>
              <wp:lineTo x="21216" y="0"/>
              <wp:lineTo x="0" y="0"/>
            </wp:wrapPolygon>
          </wp:wrapTight>
          <wp:docPr id="9" name="Immagine 8">
            <a:extLst xmlns:a="http://schemas.openxmlformats.org/drawingml/2006/main">
              <a:ext uri="{FF2B5EF4-FFF2-40B4-BE49-F238E27FC236}">
                <a16:creationId xmlns:a16="http://schemas.microsoft.com/office/drawing/2014/main" id="{B04D91F3-8188-B76C-764D-31FAB0F6F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B04D91F3-8188-B76C-764D-31FAB0F6F937}"/>
                      </a:ext>
                    </a:extLst>
                  </pic:cNvPr>
                  <pic:cNvPicPr>
                    <a:picLocks noChangeAspect="1"/>
                  </pic:cNvPicPr>
                </pic:nvPicPr>
                <pic:blipFill>
                  <a:blip r:embed="rId3"/>
                  <a:stretch>
                    <a:fillRect/>
                  </a:stretch>
                </pic:blipFill>
                <pic:spPr>
                  <a:xfrm>
                    <a:off x="0" y="0"/>
                    <a:ext cx="678815" cy="273050"/>
                  </a:xfrm>
                  <a:prstGeom prst="rect">
                    <a:avLst/>
                  </a:prstGeom>
                </pic:spPr>
              </pic:pic>
            </a:graphicData>
          </a:graphic>
          <wp14:sizeRelH relativeFrom="margin">
            <wp14:pctWidth>0</wp14:pctWidth>
          </wp14:sizeRelH>
          <wp14:sizeRelV relativeFrom="margin">
            <wp14:pctHeight>0</wp14:pctHeight>
          </wp14:sizeRelV>
        </wp:anchor>
      </w:drawing>
    </w:r>
    <w:r w:rsidR="004E766B">
      <w:rPr>
        <w:noProof/>
      </w:rPr>
      <w:drawing>
        <wp:anchor distT="0" distB="0" distL="114300" distR="114300" simplePos="0" relativeHeight="251656704" behindDoc="0" locked="0" layoutInCell="1" allowOverlap="1" wp14:anchorId="066040E0" wp14:editId="0D03BCC6">
          <wp:simplePos x="0" y="0"/>
          <wp:positionH relativeFrom="margin">
            <wp:posOffset>5179060</wp:posOffset>
          </wp:positionH>
          <wp:positionV relativeFrom="paragraph">
            <wp:posOffset>165100</wp:posOffset>
          </wp:positionV>
          <wp:extent cx="880110" cy="440055"/>
          <wp:effectExtent l="0" t="0" r="0" b="4445"/>
          <wp:wrapSquare wrapText="bothSides"/>
          <wp:docPr id="27" name="Immagine 2" descr="LogoAIFIcompleto_CMYK_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AIFIcompleto_CMYK_IT"/>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011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F3B">
      <w:rPr>
        <w:noProof/>
      </w:rPr>
      <w:drawing>
        <wp:anchor distT="0" distB="0" distL="114300" distR="114300" simplePos="0" relativeHeight="251655680" behindDoc="0" locked="0" layoutInCell="1" allowOverlap="1" wp14:anchorId="272350AF" wp14:editId="39735A3F">
          <wp:simplePos x="0" y="0"/>
          <wp:positionH relativeFrom="column">
            <wp:posOffset>-663575</wp:posOffset>
          </wp:positionH>
          <wp:positionV relativeFrom="paragraph">
            <wp:posOffset>31750</wp:posOffset>
          </wp:positionV>
          <wp:extent cx="1130300" cy="558800"/>
          <wp:effectExtent l="0" t="0" r="0" b="0"/>
          <wp:wrapSquare wrapText="bothSides"/>
          <wp:docPr id="26" name="Immagine 1" descr="LOGO VEM T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VEM TM"/>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03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2229"/>
      <w:gridCol w:w="3064"/>
      <w:gridCol w:w="2230"/>
      <w:gridCol w:w="2230"/>
    </w:tblGrid>
    <w:tr w:rsidR="007C6C5D" w14:paraId="567CFE90" w14:textId="77777777">
      <w:tc>
        <w:tcPr>
          <w:tcW w:w="3352" w:type="dxa"/>
          <w:tcBorders>
            <w:top w:val="nil"/>
            <w:left w:val="nil"/>
            <w:bottom w:val="nil"/>
            <w:right w:val="nil"/>
          </w:tcBorders>
          <w:vAlign w:val="center"/>
        </w:tcPr>
        <w:p w14:paraId="1EB03FA8" w14:textId="77777777" w:rsidR="007C6C5D" w:rsidRDefault="00E32AEE" w:rsidP="007C6C5D">
          <w:pPr>
            <w:pStyle w:val="Intestazione"/>
            <w:tabs>
              <w:tab w:val="clear" w:pos="4819"/>
              <w:tab w:val="clear" w:pos="9638"/>
            </w:tabs>
            <w:ind w:left="-1695" w:right="2578" w:firstLine="1695"/>
            <w:jc w:val="center"/>
          </w:pPr>
          <w:r>
            <w:rPr>
              <w:noProof/>
            </w:rPr>
            <w:drawing>
              <wp:inline distT="0" distB="0" distL="0" distR="0" wp14:anchorId="3E8C11FA" wp14:editId="1E9A85E7">
                <wp:extent cx="1428750" cy="952500"/>
                <wp:effectExtent l="0" t="0" r="0" b="0"/>
                <wp:docPr id="25" name="Immagine 1" descr="LIUC_nuovo_logo_B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UC_nuovo_logo_BLU"/>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c>
        <w:tcPr>
          <w:tcW w:w="2796" w:type="dxa"/>
          <w:tcBorders>
            <w:top w:val="nil"/>
            <w:left w:val="nil"/>
            <w:bottom w:val="nil"/>
            <w:right w:val="nil"/>
          </w:tcBorders>
          <w:vAlign w:val="center"/>
        </w:tcPr>
        <w:p w14:paraId="6A86E24D" w14:textId="77777777" w:rsidR="007C6C5D" w:rsidRDefault="007C6C5D" w:rsidP="007C6C5D">
          <w:pPr>
            <w:pStyle w:val="Intestazione"/>
            <w:ind w:left="-533" w:right="12"/>
            <w:jc w:val="right"/>
            <w:rPr>
              <w:noProof/>
            </w:rPr>
          </w:pPr>
        </w:p>
      </w:tc>
      <w:tc>
        <w:tcPr>
          <w:tcW w:w="3053" w:type="dxa"/>
          <w:tcBorders>
            <w:top w:val="nil"/>
            <w:left w:val="nil"/>
            <w:bottom w:val="nil"/>
            <w:right w:val="nil"/>
          </w:tcBorders>
        </w:tcPr>
        <w:p w14:paraId="53A48EBF" w14:textId="77777777" w:rsidR="007C6C5D" w:rsidRDefault="00E32AEE" w:rsidP="007C6C5D">
          <w:pPr>
            <w:pStyle w:val="Intestazione"/>
            <w:tabs>
              <w:tab w:val="clear" w:pos="4819"/>
              <w:tab w:val="clear" w:pos="9638"/>
            </w:tabs>
          </w:pPr>
          <w:r>
            <w:rPr>
              <w:noProof/>
            </w:rPr>
            <w:drawing>
              <wp:inline distT="0" distB="0" distL="0" distR="0" wp14:anchorId="290FBFD8" wp14:editId="5C3F7B89">
                <wp:extent cx="1771650" cy="787400"/>
                <wp:effectExtent l="0" t="0" r="0" b="0"/>
                <wp:docPr id="24" name="Immagine 2" descr="LOGO VEM T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VEM T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787400"/>
                        </a:xfrm>
                        <a:prstGeom prst="rect">
                          <a:avLst/>
                        </a:prstGeom>
                        <a:noFill/>
                        <a:ln>
                          <a:noFill/>
                        </a:ln>
                      </pic:spPr>
                    </pic:pic>
                  </a:graphicData>
                </a:graphic>
              </wp:inline>
            </w:drawing>
          </w:r>
        </w:p>
      </w:tc>
      <w:tc>
        <w:tcPr>
          <w:tcW w:w="2798" w:type="dxa"/>
          <w:tcBorders>
            <w:top w:val="nil"/>
            <w:left w:val="nil"/>
            <w:bottom w:val="nil"/>
            <w:right w:val="nil"/>
          </w:tcBorders>
        </w:tcPr>
        <w:p w14:paraId="6B050901" w14:textId="77777777" w:rsidR="007C6C5D" w:rsidRPr="005576AD" w:rsidRDefault="007C6C5D" w:rsidP="007C6C5D"/>
      </w:tc>
      <w:tc>
        <w:tcPr>
          <w:tcW w:w="2798" w:type="dxa"/>
          <w:tcBorders>
            <w:left w:val="nil"/>
          </w:tcBorders>
        </w:tcPr>
        <w:p w14:paraId="3B37607A" w14:textId="77777777" w:rsidR="007C6C5D" w:rsidRDefault="007C6C5D" w:rsidP="007C6C5D">
          <w:pPr>
            <w:pStyle w:val="Intestazione"/>
            <w:tabs>
              <w:tab w:val="clear" w:pos="4819"/>
              <w:tab w:val="clear" w:pos="9638"/>
            </w:tabs>
          </w:pPr>
        </w:p>
      </w:tc>
    </w:tr>
  </w:tbl>
  <w:p w14:paraId="143EB6C7" w14:textId="77777777" w:rsidR="007C6C5D" w:rsidRPr="00E45467" w:rsidRDefault="007C6C5D" w:rsidP="007C6C5D">
    <w:pPr>
      <w:pStyle w:val="Intestazione"/>
      <w:tabs>
        <w:tab w:val="clear" w:pos="4819"/>
        <w:tab w:val="clear" w:pos="9638"/>
      </w:tabs>
      <w:ind w:left="-391" w:firstLine="39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988"/>
    <w:multiLevelType w:val="hybridMultilevel"/>
    <w:tmpl w:val="CD667DE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7D5161B"/>
    <w:multiLevelType w:val="hybridMultilevel"/>
    <w:tmpl w:val="5F6E6D4C"/>
    <w:lvl w:ilvl="0" w:tplc="9334C180">
      <w:start w:val="2"/>
      <w:numFmt w:val="bullet"/>
      <w:lvlText w:val="-"/>
      <w:lvlJc w:val="left"/>
      <w:pPr>
        <w:tabs>
          <w:tab w:val="num" w:pos="567"/>
        </w:tabs>
        <w:ind w:left="567" w:hanging="567"/>
      </w:pPr>
      <w:rPr>
        <w:rFonts w:hint="default"/>
      </w:rPr>
    </w:lvl>
    <w:lvl w:ilvl="1" w:tplc="C2E8E0F6" w:tentative="1">
      <w:start w:val="1"/>
      <w:numFmt w:val="bullet"/>
      <w:lvlText w:val="o"/>
      <w:lvlJc w:val="left"/>
      <w:pPr>
        <w:tabs>
          <w:tab w:val="num" w:pos="1440"/>
        </w:tabs>
        <w:ind w:left="1440" w:hanging="360"/>
      </w:pPr>
      <w:rPr>
        <w:rFonts w:ascii="Courier New" w:hAnsi="Courier New" w:hint="default"/>
      </w:rPr>
    </w:lvl>
    <w:lvl w:ilvl="2" w:tplc="CF8E1CBC" w:tentative="1">
      <w:start w:val="1"/>
      <w:numFmt w:val="bullet"/>
      <w:lvlText w:val=""/>
      <w:lvlJc w:val="left"/>
      <w:pPr>
        <w:tabs>
          <w:tab w:val="num" w:pos="2160"/>
        </w:tabs>
        <w:ind w:left="2160" w:hanging="360"/>
      </w:pPr>
      <w:rPr>
        <w:rFonts w:ascii="Wingdings" w:hAnsi="Wingdings" w:hint="default"/>
      </w:rPr>
    </w:lvl>
    <w:lvl w:ilvl="3" w:tplc="A19C6D2E" w:tentative="1">
      <w:start w:val="1"/>
      <w:numFmt w:val="bullet"/>
      <w:lvlText w:val=""/>
      <w:lvlJc w:val="left"/>
      <w:pPr>
        <w:tabs>
          <w:tab w:val="num" w:pos="2880"/>
        </w:tabs>
        <w:ind w:left="2880" w:hanging="360"/>
      </w:pPr>
      <w:rPr>
        <w:rFonts w:ascii="Symbol" w:hAnsi="Symbol" w:hint="default"/>
      </w:rPr>
    </w:lvl>
    <w:lvl w:ilvl="4" w:tplc="DA7A330A" w:tentative="1">
      <w:start w:val="1"/>
      <w:numFmt w:val="bullet"/>
      <w:lvlText w:val="o"/>
      <w:lvlJc w:val="left"/>
      <w:pPr>
        <w:tabs>
          <w:tab w:val="num" w:pos="3600"/>
        </w:tabs>
        <w:ind w:left="3600" w:hanging="360"/>
      </w:pPr>
      <w:rPr>
        <w:rFonts w:ascii="Courier New" w:hAnsi="Courier New" w:hint="default"/>
      </w:rPr>
    </w:lvl>
    <w:lvl w:ilvl="5" w:tplc="6AAA64D0" w:tentative="1">
      <w:start w:val="1"/>
      <w:numFmt w:val="bullet"/>
      <w:lvlText w:val=""/>
      <w:lvlJc w:val="left"/>
      <w:pPr>
        <w:tabs>
          <w:tab w:val="num" w:pos="4320"/>
        </w:tabs>
        <w:ind w:left="4320" w:hanging="360"/>
      </w:pPr>
      <w:rPr>
        <w:rFonts w:ascii="Wingdings" w:hAnsi="Wingdings" w:hint="default"/>
      </w:rPr>
    </w:lvl>
    <w:lvl w:ilvl="6" w:tplc="F61C2D94" w:tentative="1">
      <w:start w:val="1"/>
      <w:numFmt w:val="bullet"/>
      <w:lvlText w:val=""/>
      <w:lvlJc w:val="left"/>
      <w:pPr>
        <w:tabs>
          <w:tab w:val="num" w:pos="5040"/>
        </w:tabs>
        <w:ind w:left="5040" w:hanging="360"/>
      </w:pPr>
      <w:rPr>
        <w:rFonts w:ascii="Symbol" w:hAnsi="Symbol" w:hint="default"/>
      </w:rPr>
    </w:lvl>
    <w:lvl w:ilvl="7" w:tplc="FA82E460" w:tentative="1">
      <w:start w:val="1"/>
      <w:numFmt w:val="bullet"/>
      <w:lvlText w:val="o"/>
      <w:lvlJc w:val="left"/>
      <w:pPr>
        <w:tabs>
          <w:tab w:val="num" w:pos="5760"/>
        </w:tabs>
        <w:ind w:left="5760" w:hanging="360"/>
      </w:pPr>
      <w:rPr>
        <w:rFonts w:ascii="Courier New" w:hAnsi="Courier New" w:hint="default"/>
      </w:rPr>
    </w:lvl>
    <w:lvl w:ilvl="8" w:tplc="D2BE769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5334F"/>
    <w:multiLevelType w:val="singleLevel"/>
    <w:tmpl w:val="B802B84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5471C6"/>
    <w:multiLevelType w:val="hybridMultilevel"/>
    <w:tmpl w:val="0B0E91A4"/>
    <w:lvl w:ilvl="0" w:tplc="C0F65726">
      <w:start w:val="2"/>
      <w:numFmt w:val="bullet"/>
      <w:lvlText w:val="-"/>
      <w:lvlJc w:val="left"/>
      <w:pPr>
        <w:tabs>
          <w:tab w:val="num" w:pos="567"/>
        </w:tabs>
        <w:ind w:left="567" w:hanging="567"/>
      </w:pPr>
      <w:rPr>
        <w:rFonts w:hint="default"/>
      </w:rPr>
    </w:lvl>
    <w:lvl w:ilvl="1" w:tplc="E114463E" w:tentative="1">
      <w:start w:val="1"/>
      <w:numFmt w:val="bullet"/>
      <w:lvlText w:val="o"/>
      <w:lvlJc w:val="left"/>
      <w:pPr>
        <w:tabs>
          <w:tab w:val="num" w:pos="1440"/>
        </w:tabs>
        <w:ind w:left="1440" w:hanging="360"/>
      </w:pPr>
      <w:rPr>
        <w:rFonts w:ascii="Courier New" w:hAnsi="Courier New" w:hint="default"/>
      </w:rPr>
    </w:lvl>
    <w:lvl w:ilvl="2" w:tplc="116A6F66" w:tentative="1">
      <w:start w:val="1"/>
      <w:numFmt w:val="bullet"/>
      <w:lvlText w:val=""/>
      <w:lvlJc w:val="left"/>
      <w:pPr>
        <w:tabs>
          <w:tab w:val="num" w:pos="2160"/>
        </w:tabs>
        <w:ind w:left="2160" w:hanging="360"/>
      </w:pPr>
      <w:rPr>
        <w:rFonts w:ascii="Wingdings" w:hAnsi="Wingdings" w:hint="default"/>
      </w:rPr>
    </w:lvl>
    <w:lvl w:ilvl="3" w:tplc="3714862E" w:tentative="1">
      <w:start w:val="1"/>
      <w:numFmt w:val="bullet"/>
      <w:lvlText w:val=""/>
      <w:lvlJc w:val="left"/>
      <w:pPr>
        <w:tabs>
          <w:tab w:val="num" w:pos="2880"/>
        </w:tabs>
        <w:ind w:left="2880" w:hanging="360"/>
      </w:pPr>
      <w:rPr>
        <w:rFonts w:ascii="Symbol" w:hAnsi="Symbol" w:hint="default"/>
      </w:rPr>
    </w:lvl>
    <w:lvl w:ilvl="4" w:tplc="F1142238" w:tentative="1">
      <w:start w:val="1"/>
      <w:numFmt w:val="bullet"/>
      <w:lvlText w:val="o"/>
      <w:lvlJc w:val="left"/>
      <w:pPr>
        <w:tabs>
          <w:tab w:val="num" w:pos="3600"/>
        </w:tabs>
        <w:ind w:left="3600" w:hanging="360"/>
      </w:pPr>
      <w:rPr>
        <w:rFonts w:ascii="Courier New" w:hAnsi="Courier New" w:hint="default"/>
      </w:rPr>
    </w:lvl>
    <w:lvl w:ilvl="5" w:tplc="285CC780" w:tentative="1">
      <w:start w:val="1"/>
      <w:numFmt w:val="bullet"/>
      <w:lvlText w:val=""/>
      <w:lvlJc w:val="left"/>
      <w:pPr>
        <w:tabs>
          <w:tab w:val="num" w:pos="4320"/>
        </w:tabs>
        <w:ind w:left="4320" w:hanging="360"/>
      </w:pPr>
      <w:rPr>
        <w:rFonts w:ascii="Wingdings" w:hAnsi="Wingdings" w:hint="default"/>
      </w:rPr>
    </w:lvl>
    <w:lvl w:ilvl="6" w:tplc="1DAA8C30" w:tentative="1">
      <w:start w:val="1"/>
      <w:numFmt w:val="bullet"/>
      <w:lvlText w:val=""/>
      <w:lvlJc w:val="left"/>
      <w:pPr>
        <w:tabs>
          <w:tab w:val="num" w:pos="5040"/>
        </w:tabs>
        <w:ind w:left="5040" w:hanging="360"/>
      </w:pPr>
      <w:rPr>
        <w:rFonts w:ascii="Symbol" w:hAnsi="Symbol" w:hint="default"/>
      </w:rPr>
    </w:lvl>
    <w:lvl w:ilvl="7" w:tplc="9D02D93C" w:tentative="1">
      <w:start w:val="1"/>
      <w:numFmt w:val="bullet"/>
      <w:lvlText w:val="o"/>
      <w:lvlJc w:val="left"/>
      <w:pPr>
        <w:tabs>
          <w:tab w:val="num" w:pos="5760"/>
        </w:tabs>
        <w:ind w:left="5760" w:hanging="360"/>
      </w:pPr>
      <w:rPr>
        <w:rFonts w:ascii="Courier New" w:hAnsi="Courier New" w:hint="default"/>
      </w:rPr>
    </w:lvl>
    <w:lvl w:ilvl="8" w:tplc="90EC31C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33A1A"/>
    <w:multiLevelType w:val="hybridMultilevel"/>
    <w:tmpl w:val="4EDEF55C"/>
    <w:lvl w:ilvl="0" w:tplc="6A6E7430">
      <w:start w:val="1"/>
      <w:numFmt w:val="bullet"/>
      <w:lvlText w:val="-"/>
      <w:lvlJc w:val="left"/>
      <w:pPr>
        <w:tabs>
          <w:tab w:val="num" w:pos="567"/>
        </w:tabs>
        <w:ind w:left="567" w:hanging="567"/>
      </w:pPr>
      <w:rPr>
        <w:rFonts w:ascii="Times New Roman" w:hAnsi="Times New Roman" w:cs="Times New Roman" w:hint="default"/>
      </w:rPr>
    </w:lvl>
    <w:lvl w:ilvl="1" w:tplc="EC6EDE58" w:tentative="1">
      <w:start w:val="1"/>
      <w:numFmt w:val="bullet"/>
      <w:lvlText w:val="o"/>
      <w:lvlJc w:val="left"/>
      <w:pPr>
        <w:tabs>
          <w:tab w:val="num" w:pos="1440"/>
        </w:tabs>
        <w:ind w:left="1440" w:hanging="360"/>
      </w:pPr>
      <w:rPr>
        <w:rFonts w:ascii="Courier New" w:hAnsi="Courier New" w:hint="default"/>
      </w:rPr>
    </w:lvl>
    <w:lvl w:ilvl="2" w:tplc="528069FC" w:tentative="1">
      <w:start w:val="1"/>
      <w:numFmt w:val="bullet"/>
      <w:lvlText w:val=""/>
      <w:lvlJc w:val="left"/>
      <w:pPr>
        <w:tabs>
          <w:tab w:val="num" w:pos="2160"/>
        </w:tabs>
        <w:ind w:left="2160" w:hanging="360"/>
      </w:pPr>
      <w:rPr>
        <w:rFonts w:ascii="Wingdings" w:hAnsi="Wingdings" w:hint="default"/>
      </w:rPr>
    </w:lvl>
    <w:lvl w:ilvl="3" w:tplc="52C6F10E" w:tentative="1">
      <w:start w:val="1"/>
      <w:numFmt w:val="bullet"/>
      <w:lvlText w:val=""/>
      <w:lvlJc w:val="left"/>
      <w:pPr>
        <w:tabs>
          <w:tab w:val="num" w:pos="2880"/>
        </w:tabs>
        <w:ind w:left="2880" w:hanging="360"/>
      </w:pPr>
      <w:rPr>
        <w:rFonts w:ascii="Symbol" w:hAnsi="Symbol" w:hint="default"/>
      </w:rPr>
    </w:lvl>
    <w:lvl w:ilvl="4" w:tplc="567EB162" w:tentative="1">
      <w:start w:val="1"/>
      <w:numFmt w:val="bullet"/>
      <w:lvlText w:val="o"/>
      <w:lvlJc w:val="left"/>
      <w:pPr>
        <w:tabs>
          <w:tab w:val="num" w:pos="3600"/>
        </w:tabs>
        <w:ind w:left="3600" w:hanging="360"/>
      </w:pPr>
      <w:rPr>
        <w:rFonts w:ascii="Courier New" w:hAnsi="Courier New" w:hint="default"/>
      </w:rPr>
    </w:lvl>
    <w:lvl w:ilvl="5" w:tplc="908A7AB8" w:tentative="1">
      <w:start w:val="1"/>
      <w:numFmt w:val="bullet"/>
      <w:lvlText w:val=""/>
      <w:lvlJc w:val="left"/>
      <w:pPr>
        <w:tabs>
          <w:tab w:val="num" w:pos="4320"/>
        </w:tabs>
        <w:ind w:left="4320" w:hanging="360"/>
      </w:pPr>
      <w:rPr>
        <w:rFonts w:ascii="Wingdings" w:hAnsi="Wingdings" w:hint="default"/>
      </w:rPr>
    </w:lvl>
    <w:lvl w:ilvl="6" w:tplc="525E7142" w:tentative="1">
      <w:start w:val="1"/>
      <w:numFmt w:val="bullet"/>
      <w:lvlText w:val=""/>
      <w:lvlJc w:val="left"/>
      <w:pPr>
        <w:tabs>
          <w:tab w:val="num" w:pos="5040"/>
        </w:tabs>
        <w:ind w:left="5040" w:hanging="360"/>
      </w:pPr>
      <w:rPr>
        <w:rFonts w:ascii="Symbol" w:hAnsi="Symbol" w:hint="default"/>
      </w:rPr>
    </w:lvl>
    <w:lvl w:ilvl="7" w:tplc="5F105738" w:tentative="1">
      <w:start w:val="1"/>
      <w:numFmt w:val="bullet"/>
      <w:lvlText w:val="o"/>
      <w:lvlJc w:val="left"/>
      <w:pPr>
        <w:tabs>
          <w:tab w:val="num" w:pos="5760"/>
        </w:tabs>
        <w:ind w:left="5760" w:hanging="360"/>
      </w:pPr>
      <w:rPr>
        <w:rFonts w:ascii="Courier New" w:hAnsi="Courier New" w:hint="default"/>
      </w:rPr>
    </w:lvl>
    <w:lvl w:ilvl="8" w:tplc="814CBC6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F1DAA"/>
    <w:multiLevelType w:val="hybridMultilevel"/>
    <w:tmpl w:val="95405F8C"/>
    <w:lvl w:ilvl="0" w:tplc="5852C85C">
      <w:start w:val="2"/>
      <w:numFmt w:val="bullet"/>
      <w:lvlText w:val="-"/>
      <w:lvlJc w:val="left"/>
      <w:pPr>
        <w:tabs>
          <w:tab w:val="num" w:pos="567"/>
        </w:tabs>
        <w:ind w:left="567" w:hanging="567"/>
      </w:pPr>
      <w:rPr>
        <w:rFonts w:hint="default"/>
      </w:rPr>
    </w:lvl>
    <w:lvl w:ilvl="1" w:tplc="0E706508" w:tentative="1">
      <w:start w:val="1"/>
      <w:numFmt w:val="bullet"/>
      <w:lvlText w:val="o"/>
      <w:lvlJc w:val="left"/>
      <w:pPr>
        <w:tabs>
          <w:tab w:val="num" w:pos="1440"/>
        </w:tabs>
        <w:ind w:left="1440" w:hanging="360"/>
      </w:pPr>
      <w:rPr>
        <w:rFonts w:ascii="Courier New" w:hAnsi="Courier New" w:hint="default"/>
      </w:rPr>
    </w:lvl>
    <w:lvl w:ilvl="2" w:tplc="386CE236" w:tentative="1">
      <w:start w:val="1"/>
      <w:numFmt w:val="bullet"/>
      <w:lvlText w:val=""/>
      <w:lvlJc w:val="left"/>
      <w:pPr>
        <w:tabs>
          <w:tab w:val="num" w:pos="2160"/>
        </w:tabs>
        <w:ind w:left="2160" w:hanging="360"/>
      </w:pPr>
      <w:rPr>
        <w:rFonts w:ascii="Wingdings" w:hAnsi="Wingdings" w:hint="default"/>
      </w:rPr>
    </w:lvl>
    <w:lvl w:ilvl="3" w:tplc="CFEE8C0C" w:tentative="1">
      <w:start w:val="1"/>
      <w:numFmt w:val="bullet"/>
      <w:lvlText w:val=""/>
      <w:lvlJc w:val="left"/>
      <w:pPr>
        <w:tabs>
          <w:tab w:val="num" w:pos="2880"/>
        </w:tabs>
        <w:ind w:left="2880" w:hanging="360"/>
      </w:pPr>
      <w:rPr>
        <w:rFonts w:ascii="Symbol" w:hAnsi="Symbol" w:hint="default"/>
      </w:rPr>
    </w:lvl>
    <w:lvl w:ilvl="4" w:tplc="4FBA29B8" w:tentative="1">
      <w:start w:val="1"/>
      <w:numFmt w:val="bullet"/>
      <w:lvlText w:val="o"/>
      <w:lvlJc w:val="left"/>
      <w:pPr>
        <w:tabs>
          <w:tab w:val="num" w:pos="3600"/>
        </w:tabs>
        <w:ind w:left="3600" w:hanging="360"/>
      </w:pPr>
      <w:rPr>
        <w:rFonts w:ascii="Courier New" w:hAnsi="Courier New" w:hint="default"/>
      </w:rPr>
    </w:lvl>
    <w:lvl w:ilvl="5" w:tplc="00621AFC" w:tentative="1">
      <w:start w:val="1"/>
      <w:numFmt w:val="bullet"/>
      <w:lvlText w:val=""/>
      <w:lvlJc w:val="left"/>
      <w:pPr>
        <w:tabs>
          <w:tab w:val="num" w:pos="4320"/>
        </w:tabs>
        <w:ind w:left="4320" w:hanging="360"/>
      </w:pPr>
      <w:rPr>
        <w:rFonts w:ascii="Wingdings" w:hAnsi="Wingdings" w:hint="default"/>
      </w:rPr>
    </w:lvl>
    <w:lvl w:ilvl="6" w:tplc="98A6B316" w:tentative="1">
      <w:start w:val="1"/>
      <w:numFmt w:val="bullet"/>
      <w:lvlText w:val=""/>
      <w:lvlJc w:val="left"/>
      <w:pPr>
        <w:tabs>
          <w:tab w:val="num" w:pos="5040"/>
        </w:tabs>
        <w:ind w:left="5040" w:hanging="360"/>
      </w:pPr>
      <w:rPr>
        <w:rFonts w:ascii="Symbol" w:hAnsi="Symbol" w:hint="default"/>
      </w:rPr>
    </w:lvl>
    <w:lvl w:ilvl="7" w:tplc="EC842D96" w:tentative="1">
      <w:start w:val="1"/>
      <w:numFmt w:val="bullet"/>
      <w:lvlText w:val="o"/>
      <w:lvlJc w:val="left"/>
      <w:pPr>
        <w:tabs>
          <w:tab w:val="num" w:pos="5760"/>
        </w:tabs>
        <w:ind w:left="5760" w:hanging="360"/>
      </w:pPr>
      <w:rPr>
        <w:rFonts w:ascii="Courier New" w:hAnsi="Courier New" w:hint="default"/>
      </w:rPr>
    </w:lvl>
    <w:lvl w:ilvl="8" w:tplc="1C94DFC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C31B8F"/>
    <w:multiLevelType w:val="singleLevel"/>
    <w:tmpl w:val="3BC665F0"/>
    <w:lvl w:ilvl="0">
      <w:numFmt w:val="bullet"/>
      <w:lvlText w:val="-"/>
      <w:lvlJc w:val="left"/>
      <w:pPr>
        <w:tabs>
          <w:tab w:val="num" w:pos="360"/>
        </w:tabs>
        <w:ind w:left="360" w:hanging="360"/>
      </w:pPr>
      <w:rPr>
        <w:rFonts w:hint="default"/>
      </w:rPr>
    </w:lvl>
  </w:abstractNum>
  <w:abstractNum w:abstractNumId="7" w15:restartNumberingAfterBreak="0">
    <w:nsid w:val="23CC0D26"/>
    <w:multiLevelType w:val="hybridMultilevel"/>
    <w:tmpl w:val="2E12CC5C"/>
    <w:lvl w:ilvl="0" w:tplc="9B3499BC">
      <w:start w:val="1"/>
      <w:numFmt w:val="bullet"/>
      <w:lvlText w:val="-"/>
      <w:lvlJc w:val="left"/>
      <w:pPr>
        <w:tabs>
          <w:tab w:val="num" w:pos="567"/>
        </w:tabs>
        <w:ind w:left="567" w:hanging="567"/>
      </w:pPr>
      <w:rPr>
        <w:rFonts w:ascii="Times New Roman" w:hAnsi="Times New Roman" w:cs="Times New Roman" w:hint="default"/>
      </w:rPr>
    </w:lvl>
    <w:lvl w:ilvl="1" w:tplc="40EAD6D4" w:tentative="1">
      <w:start w:val="1"/>
      <w:numFmt w:val="bullet"/>
      <w:lvlText w:val="o"/>
      <w:lvlJc w:val="left"/>
      <w:pPr>
        <w:tabs>
          <w:tab w:val="num" w:pos="1440"/>
        </w:tabs>
        <w:ind w:left="1440" w:hanging="360"/>
      </w:pPr>
      <w:rPr>
        <w:rFonts w:ascii="Courier New" w:hAnsi="Courier New" w:hint="default"/>
      </w:rPr>
    </w:lvl>
    <w:lvl w:ilvl="2" w:tplc="3238DDF0" w:tentative="1">
      <w:start w:val="1"/>
      <w:numFmt w:val="bullet"/>
      <w:lvlText w:val=""/>
      <w:lvlJc w:val="left"/>
      <w:pPr>
        <w:tabs>
          <w:tab w:val="num" w:pos="2160"/>
        </w:tabs>
        <w:ind w:left="2160" w:hanging="360"/>
      </w:pPr>
      <w:rPr>
        <w:rFonts w:ascii="Wingdings" w:hAnsi="Wingdings" w:hint="default"/>
      </w:rPr>
    </w:lvl>
    <w:lvl w:ilvl="3" w:tplc="EA3ED59A" w:tentative="1">
      <w:start w:val="1"/>
      <w:numFmt w:val="bullet"/>
      <w:lvlText w:val=""/>
      <w:lvlJc w:val="left"/>
      <w:pPr>
        <w:tabs>
          <w:tab w:val="num" w:pos="2880"/>
        </w:tabs>
        <w:ind w:left="2880" w:hanging="360"/>
      </w:pPr>
      <w:rPr>
        <w:rFonts w:ascii="Symbol" w:hAnsi="Symbol" w:hint="default"/>
      </w:rPr>
    </w:lvl>
    <w:lvl w:ilvl="4" w:tplc="0338CB04" w:tentative="1">
      <w:start w:val="1"/>
      <w:numFmt w:val="bullet"/>
      <w:lvlText w:val="o"/>
      <w:lvlJc w:val="left"/>
      <w:pPr>
        <w:tabs>
          <w:tab w:val="num" w:pos="3600"/>
        </w:tabs>
        <w:ind w:left="3600" w:hanging="360"/>
      </w:pPr>
      <w:rPr>
        <w:rFonts w:ascii="Courier New" w:hAnsi="Courier New" w:hint="default"/>
      </w:rPr>
    </w:lvl>
    <w:lvl w:ilvl="5" w:tplc="FE269AD2" w:tentative="1">
      <w:start w:val="1"/>
      <w:numFmt w:val="bullet"/>
      <w:lvlText w:val=""/>
      <w:lvlJc w:val="left"/>
      <w:pPr>
        <w:tabs>
          <w:tab w:val="num" w:pos="4320"/>
        </w:tabs>
        <w:ind w:left="4320" w:hanging="360"/>
      </w:pPr>
      <w:rPr>
        <w:rFonts w:ascii="Wingdings" w:hAnsi="Wingdings" w:hint="default"/>
      </w:rPr>
    </w:lvl>
    <w:lvl w:ilvl="6" w:tplc="FDA08F64" w:tentative="1">
      <w:start w:val="1"/>
      <w:numFmt w:val="bullet"/>
      <w:lvlText w:val=""/>
      <w:lvlJc w:val="left"/>
      <w:pPr>
        <w:tabs>
          <w:tab w:val="num" w:pos="5040"/>
        </w:tabs>
        <w:ind w:left="5040" w:hanging="360"/>
      </w:pPr>
      <w:rPr>
        <w:rFonts w:ascii="Symbol" w:hAnsi="Symbol" w:hint="default"/>
      </w:rPr>
    </w:lvl>
    <w:lvl w:ilvl="7" w:tplc="6C823700" w:tentative="1">
      <w:start w:val="1"/>
      <w:numFmt w:val="bullet"/>
      <w:lvlText w:val="o"/>
      <w:lvlJc w:val="left"/>
      <w:pPr>
        <w:tabs>
          <w:tab w:val="num" w:pos="5760"/>
        </w:tabs>
        <w:ind w:left="5760" w:hanging="360"/>
      </w:pPr>
      <w:rPr>
        <w:rFonts w:ascii="Courier New" w:hAnsi="Courier New" w:hint="default"/>
      </w:rPr>
    </w:lvl>
    <w:lvl w:ilvl="8" w:tplc="4BF69F0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F53121"/>
    <w:multiLevelType w:val="singleLevel"/>
    <w:tmpl w:val="B802B84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D7940A6"/>
    <w:multiLevelType w:val="hybridMultilevel"/>
    <w:tmpl w:val="C15090F8"/>
    <w:lvl w:ilvl="0" w:tplc="21E260BE">
      <w:start w:val="1"/>
      <w:numFmt w:val="bullet"/>
      <w:lvlText w:val="-"/>
      <w:lvlJc w:val="left"/>
      <w:pPr>
        <w:tabs>
          <w:tab w:val="num" w:pos="567"/>
        </w:tabs>
        <w:ind w:left="567" w:hanging="567"/>
      </w:pPr>
      <w:rPr>
        <w:rFonts w:ascii="Times New Roman" w:hAnsi="Times New Roman" w:cs="Times New Roman" w:hint="default"/>
      </w:rPr>
    </w:lvl>
    <w:lvl w:ilvl="1" w:tplc="E3561F0A" w:tentative="1">
      <w:start w:val="1"/>
      <w:numFmt w:val="bullet"/>
      <w:lvlText w:val="o"/>
      <w:lvlJc w:val="left"/>
      <w:pPr>
        <w:tabs>
          <w:tab w:val="num" w:pos="1440"/>
        </w:tabs>
        <w:ind w:left="1440" w:hanging="360"/>
      </w:pPr>
      <w:rPr>
        <w:rFonts w:ascii="Courier New" w:hAnsi="Courier New" w:hint="default"/>
      </w:rPr>
    </w:lvl>
    <w:lvl w:ilvl="2" w:tplc="47503AD8" w:tentative="1">
      <w:start w:val="1"/>
      <w:numFmt w:val="bullet"/>
      <w:lvlText w:val=""/>
      <w:lvlJc w:val="left"/>
      <w:pPr>
        <w:tabs>
          <w:tab w:val="num" w:pos="2160"/>
        </w:tabs>
        <w:ind w:left="2160" w:hanging="360"/>
      </w:pPr>
      <w:rPr>
        <w:rFonts w:ascii="Wingdings" w:hAnsi="Wingdings" w:hint="default"/>
      </w:rPr>
    </w:lvl>
    <w:lvl w:ilvl="3" w:tplc="EE70ECE2" w:tentative="1">
      <w:start w:val="1"/>
      <w:numFmt w:val="bullet"/>
      <w:lvlText w:val=""/>
      <w:lvlJc w:val="left"/>
      <w:pPr>
        <w:tabs>
          <w:tab w:val="num" w:pos="2880"/>
        </w:tabs>
        <w:ind w:left="2880" w:hanging="360"/>
      </w:pPr>
      <w:rPr>
        <w:rFonts w:ascii="Symbol" w:hAnsi="Symbol" w:hint="default"/>
      </w:rPr>
    </w:lvl>
    <w:lvl w:ilvl="4" w:tplc="1B68EB2C" w:tentative="1">
      <w:start w:val="1"/>
      <w:numFmt w:val="bullet"/>
      <w:lvlText w:val="o"/>
      <w:lvlJc w:val="left"/>
      <w:pPr>
        <w:tabs>
          <w:tab w:val="num" w:pos="3600"/>
        </w:tabs>
        <w:ind w:left="3600" w:hanging="360"/>
      </w:pPr>
      <w:rPr>
        <w:rFonts w:ascii="Courier New" w:hAnsi="Courier New" w:hint="default"/>
      </w:rPr>
    </w:lvl>
    <w:lvl w:ilvl="5" w:tplc="96A6C8E6" w:tentative="1">
      <w:start w:val="1"/>
      <w:numFmt w:val="bullet"/>
      <w:lvlText w:val=""/>
      <w:lvlJc w:val="left"/>
      <w:pPr>
        <w:tabs>
          <w:tab w:val="num" w:pos="4320"/>
        </w:tabs>
        <w:ind w:left="4320" w:hanging="360"/>
      </w:pPr>
      <w:rPr>
        <w:rFonts w:ascii="Wingdings" w:hAnsi="Wingdings" w:hint="default"/>
      </w:rPr>
    </w:lvl>
    <w:lvl w:ilvl="6" w:tplc="9B603AFA" w:tentative="1">
      <w:start w:val="1"/>
      <w:numFmt w:val="bullet"/>
      <w:lvlText w:val=""/>
      <w:lvlJc w:val="left"/>
      <w:pPr>
        <w:tabs>
          <w:tab w:val="num" w:pos="5040"/>
        </w:tabs>
        <w:ind w:left="5040" w:hanging="360"/>
      </w:pPr>
      <w:rPr>
        <w:rFonts w:ascii="Symbol" w:hAnsi="Symbol" w:hint="default"/>
      </w:rPr>
    </w:lvl>
    <w:lvl w:ilvl="7" w:tplc="EC10C140" w:tentative="1">
      <w:start w:val="1"/>
      <w:numFmt w:val="bullet"/>
      <w:lvlText w:val="o"/>
      <w:lvlJc w:val="left"/>
      <w:pPr>
        <w:tabs>
          <w:tab w:val="num" w:pos="5760"/>
        </w:tabs>
        <w:ind w:left="5760" w:hanging="360"/>
      </w:pPr>
      <w:rPr>
        <w:rFonts w:ascii="Courier New" w:hAnsi="Courier New" w:hint="default"/>
      </w:rPr>
    </w:lvl>
    <w:lvl w:ilvl="8" w:tplc="290C3C7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F28C4"/>
    <w:multiLevelType w:val="hybridMultilevel"/>
    <w:tmpl w:val="64CA09F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3A2310C9"/>
    <w:multiLevelType w:val="singleLevel"/>
    <w:tmpl w:val="A434F432"/>
    <w:lvl w:ilvl="0">
      <w:numFmt w:val="bullet"/>
      <w:lvlText w:val="-"/>
      <w:lvlJc w:val="left"/>
      <w:pPr>
        <w:tabs>
          <w:tab w:val="num" w:pos="567"/>
        </w:tabs>
        <w:ind w:left="567" w:hanging="567"/>
      </w:pPr>
      <w:rPr>
        <w:rFonts w:hint="default"/>
      </w:rPr>
    </w:lvl>
  </w:abstractNum>
  <w:abstractNum w:abstractNumId="12" w15:restartNumberingAfterBreak="0">
    <w:nsid w:val="3C6C3974"/>
    <w:multiLevelType w:val="hybridMultilevel"/>
    <w:tmpl w:val="CDA27ED6"/>
    <w:lvl w:ilvl="0" w:tplc="3788EADA">
      <w:start w:val="1"/>
      <w:numFmt w:val="bullet"/>
      <w:lvlText w:val="-"/>
      <w:lvlJc w:val="left"/>
      <w:pPr>
        <w:tabs>
          <w:tab w:val="num" w:pos="567"/>
        </w:tabs>
        <w:ind w:left="567" w:hanging="567"/>
      </w:pPr>
      <w:rPr>
        <w:rFonts w:ascii="Times New Roman" w:hAnsi="Times New Roman" w:cs="Times New Roman" w:hint="default"/>
      </w:rPr>
    </w:lvl>
    <w:lvl w:ilvl="1" w:tplc="4A18105A" w:tentative="1">
      <w:start w:val="1"/>
      <w:numFmt w:val="bullet"/>
      <w:lvlText w:val="o"/>
      <w:lvlJc w:val="left"/>
      <w:pPr>
        <w:tabs>
          <w:tab w:val="num" w:pos="1440"/>
        </w:tabs>
        <w:ind w:left="1440" w:hanging="360"/>
      </w:pPr>
      <w:rPr>
        <w:rFonts w:ascii="Courier New" w:hAnsi="Courier New" w:hint="default"/>
      </w:rPr>
    </w:lvl>
    <w:lvl w:ilvl="2" w:tplc="CB2281AA" w:tentative="1">
      <w:start w:val="1"/>
      <w:numFmt w:val="bullet"/>
      <w:lvlText w:val=""/>
      <w:lvlJc w:val="left"/>
      <w:pPr>
        <w:tabs>
          <w:tab w:val="num" w:pos="2160"/>
        </w:tabs>
        <w:ind w:left="2160" w:hanging="360"/>
      </w:pPr>
      <w:rPr>
        <w:rFonts w:ascii="Wingdings" w:hAnsi="Wingdings" w:hint="default"/>
      </w:rPr>
    </w:lvl>
    <w:lvl w:ilvl="3" w:tplc="BD6A153E" w:tentative="1">
      <w:start w:val="1"/>
      <w:numFmt w:val="bullet"/>
      <w:lvlText w:val=""/>
      <w:lvlJc w:val="left"/>
      <w:pPr>
        <w:tabs>
          <w:tab w:val="num" w:pos="2880"/>
        </w:tabs>
        <w:ind w:left="2880" w:hanging="360"/>
      </w:pPr>
      <w:rPr>
        <w:rFonts w:ascii="Symbol" w:hAnsi="Symbol" w:hint="default"/>
      </w:rPr>
    </w:lvl>
    <w:lvl w:ilvl="4" w:tplc="71D67D64" w:tentative="1">
      <w:start w:val="1"/>
      <w:numFmt w:val="bullet"/>
      <w:lvlText w:val="o"/>
      <w:lvlJc w:val="left"/>
      <w:pPr>
        <w:tabs>
          <w:tab w:val="num" w:pos="3600"/>
        </w:tabs>
        <w:ind w:left="3600" w:hanging="360"/>
      </w:pPr>
      <w:rPr>
        <w:rFonts w:ascii="Courier New" w:hAnsi="Courier New" w:hint="default"/>
      </w:rPr>
    </w:lvl>
    <w:lvl w:ilvl="5" w:tplc="EA94BF5C" w:tentative="1">
      <w:start w:val="1"/>
      <w:numFmt w:val="bullet"/>
      <w:lvlText w:val=""/>
      <w:lvlJc w:val="left"/>
      <w:pPr>
        <w:tabs>
          <w:tab w:val="num" w:pos="4320"/>
        </w:tabs>
        <w:ind w:left="4320" w:hanging="360"/>
      </w:pPr>
      <w:rPr>
        <w:rFonts w:ascii="Wingdings" w:hAnsi="Wingdings" w:hint="default"/>
      </w:rPr>
    </w:lvl>
    <w:lvl w:ilvl="6" w:tplc="CF28AC22" w:tentative="1">
      <w:start w:val="1"/>
      <w:numFmt w:val="bullet"/>
      <w:lvlText w:val=""/>
      <w:lvlJc w:val="left"/>
      <w:pPr>
        <w:tabs>
          <w:tab w:val="num" w:pos="5040"/>
        </w:tabs>
        <w:ind w:left="5040" w:hanging="360"/>
      </w:pPr>
      <w:rPr>
        <w:rFonts w:ascii="Symbol" w:hAnsi="Symbol" w:hint="default"/>
      </w:rPr>
    </w:lvl>
    <w:lvl w:ilvl="7" w:tplc="45BC94F8" w:tentative="1">
      <w:start w:val="1"/>
      <w:numFmt w:val="bullet"/>
      <w:lvlText w:val="o"/>
      <w:lvlJc w:val="left"/>
      <w:pPr>
        <w:tabs>
          <w:tab w:val="num" w:pos="5760"/>
        </w:tabs>
        <w:ind w:left="5760" w:hanging="360"/>
      </w:pPr>
      <w:rPr>
        <w:rFonts w:ascii="Courier New" w:hAnsi="Courier New" w:hint="default"/>
      </w:rPr>
    </w:lvl>
    <w:lvl w:ilvl="8" w:tplc="695A3DD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E39A5"/>
    <w:multiLevelType w:val="singleLevel"/>
    <w:tmpl w:val="B5F89200"/>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42BF6A12"/>
    <w:multiLevelType w:val="hybridMultilevel"/>
    <w:tmpl w:val="172EC258"/>
    <w:lvl w:ilvl="0" w:tplc="0410000F">
      <w:start w:val="1"/>
      <w:numFmt w:val="decimal"/>
      <w:lvlText w:val="%1."/>
      <w:lvlJc w:val="left"/>
      <w:pPr>
        <w:tabs>
          <w:tab w:val="num" w:pos="1003"/>
        </w:tabs>
        <w:ind w:left="1003" w:hanging="360"/>
      </w:pPr>
    </w:lvl>
    <w:lvl w:ilvl="1" w:tplc="04100019" w:tentative="1">
      <w:start w:val="1"/>
      <w:numFmt w:val="lowerLetter"/>
      <w:lvlText w:val="%2."/>
      <w:lvlJc w:val="left"/>
      <w:pPr>
        <w:tabs>
          <w:tab w:val="num" w:pos="1723"/>
        </w:tabs>
        <w:ind w:left="1723" w:hanging="360"/>
      </w:pPr>
    </w:lvl>
    <w:lvl w:ilvl="2" w:tplc="0410001B" w:tentative="1">
      <w:start w:val="1"/>
      <w:numFmt w:val="lowerRoman"/>
      <w:lvlText w:val="%3."/>
      <w:lvlJc w:val="right"/>
      <w:pPr>
        <w:tabs>
          <w:tab w:val="num" w:pos="2443"/>
        </w:tabs>
        <w:ind w:left="2443" w:hanging="180"/>
      </w:pPr>
    </w:lvl>
    <w:lvl w:ilvl="3" w:tplc="0410000F" w:tentative="1">
      <w:start w:val="1"/>
      <w:numFmt w:val="decimal"/>
      <w:lvlText w:val="%4."/>
      <w:lvlJc w:val="left"/>
      <w:pPr>
        <w:tabs>
          <w:tab w:val="num" w:pos="3163"/>
        </w:tabs>
        <w:ind w:left="3163" w:hanging="360"/>
      </w:pPr>
    </w:lvl>
    <w:lvl w:ilvl="4" w:tplc="04100019" w:tentative="1">
      <w:start w:val="1"/>
      <w:numFmt w:val="lowerLetter"/>
      <w:lvlText w:val="%5."/>
      <w:lvlJc w:val="left"/>
      <w:pPr>
        <w:tabs>
          <w:tab w:val="num" w:pos="3883"/>
        </w:tabs>
        <w:ind w:left="3883" w:hanging="360"/>
      </w:pPr>
    </w:lvl>
    <w:lvl w:ilvl="5" w:tplc="0410001B" w:tentative="1">
      <w:start w:val="1"/>
      <w:numFmt w:val="lowerRoman"/>
      <w:lvlText w:val="%6."/>
      <w:lvlJc w:val="right"/>
      <w:pPr>
        <w:tabs>
          <w:tab w:val="num" w:pos="4603"/>
        </w:tabs>
        <w:ind w:left="4603" w:hanging="180"/>
      </w:pPr>
    </w:lvl>
    <w:lvl w:ilvl="6" w:tplc="0410000F" w:tentative="1">
      <w:start w:val="1"/>
      <w:numFmt w:val="decimal"/>
      <w:lvlText w:val="%7."/>
      <w:lvlJc w:val="left"/>
      <w:pPr>
        <w:tabs>
          <w:tab w:val="num" w:pos="5323"/>
        </w:tabs>
        <w:ind w:left="5323" w:hanging="360"/>
      </w:pPr>
    </w:lvl>
    <w:lvl w:ilvl="7" w:tplc="04100019" w:tentative="1">
      <w:start w:val="1"/>
      <w:numFmt w:val="lowerLetter"/>
      <w:lvlText w:val="%8."/>
      <w:lvlJc w:val="left"/>
      <w:pPr>
        <w:tabs>
          <w:tab w:val="num" w:pos="6043"/>
        </w:tabs>
        <w:ind w:left="6043" w:hanging="360"/>
      </w:pPr>
    </w:lvl>
    <w:lvl w:ilvl="8" w:tplc="0410001B" w:tentative="1">
      <w:start w:val="1"/>
      <w:numFmt w:val="lowerRoman"/>
      <w:lvlText w:val="%9."/>
      <w:lvlJc w:val="right"/>
      <w:pPr>
        <w:tabs>
          <w:tab w:val="num" w:pos="6763"/>
        </w:tabs>
        <w:ind w:left="6763" w:hanging="180"/>
      </w:pPr>
    </w:lvl>
  </w:abstractNum>
  <w:abstractNum w:abstractNumId="15" w15:restartNumberingAfterBreak="0">
    <w:nsid w:val="4E7E6CA1"/>
    <w:multiLevelType w:val="hybridMultilevel"/>
    <w:tmpl w:val="59B2578E"/>
    <w:lvl w:ilvl="0" w:tplc="0410000F">
      <w:start w:val="1"/>
      <w:numFmt w:val="decimal"/>
      <w:lvlText w:val="%1."/>
      <w:lvlJc w:val="left"/>
      <w:pPr>
        <w:tabs>
          <w:tab w:val="num" w:pos="780"/>
        </w:tabs>
        <w:ind w:left="780" w:hanging="360"/>
      </w:p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16" w15:restartNumberingAfterBreak="0">
    <w:nsid w:val="50D40BD3"/>
    <w:multiLevelType w:val="hybridMultilevel"/>
    <w:tmpl w:val="7B969FBC"/>
    <w:lvl w:ilvl="0" w:tplc="AC6885E0">
      <w:start w:val="1"/>
      <w:numFmt w:val="bullet"/>
      <w:lvlText w:val="-"/>
      <w:lvlJc w:val="left"/>
      <w:pPr>
        <w:tabs>
          <w:tab w:val="num" w:pos="567"/>
        </w:tabs>
        <w:ind w:left="567" w:hanging="567"/>
      </w:pPr>
      <w:rPr>
        <w:rFonts w:ascii="Times New Roman" w:hAnsi="Times New Roman" w:cs="Times New Roman" w:hint="default"/>
      </w:rPr>
    </w:lvl>
    <w:lvl w:ilvl="1" w:tplc="48B4AE2E" w:tentative="1">
      <w:start w:val="1"/>
      <w:numFmt w:val="bullet"/>
      <w:lvlText w:val="o"/>
      <w:lvlJc w:val="left"/>
      <w:pPr>
        <w:tabs>
          <w:tab w:val="num" w:pos="1440"/>
        </w:tabs>
        <w:ind w:left="1440" w:hanging="360"/>
      </w:pPr>
      <w:rPr>
        <w:rFonts w:ascii="Courier New" w:hAnsi="Courier New" w:hint="default"/>
      </w:rPr>
    </w:lvl>
    <w:lvl w:ilvl="2" w:tplc="CB10C1FE" w:tentative="1">
      <w:start w:val="1"/>
      <w:numFmt w:val="bullet"/>
      <w:lvlText w:val=""/>
      <w:lvlJc w:val="left"/>
      <w:pPr>
        <w:tabs>
          <w:tab w:val="num" w:pos="2160"/>
        </w:tabs>
        <w:ind w:left="2160" w:hanging="360"/>
      </w:pPr>
      <w:rPr>
        <w:rFonts w:ascii="Wingdings" w:hAnsi="Wingdings" w:hint="default"/>
      </w:rPr>
    </w:lvl>
    <w:lvl w:ilvl="3" w:tplc="BD121320" w:tentative="1">
      <w:start w:val="1"/>
      <w:numFmt w:val="bullet"/>
      <w:lvlText w:val=""/>
      <w:lvlJc w:val="left"/>
      <w:pPr>
        <w:tabs>
          <w:tab w:val="num" w:pos="2880"/>
        </w:tabs>
        <w:ind w:left="2880" w:hanging="360"/>
      </w:pPr>
      <w:rPr>
        <w:rFonts w:ascii="Symbol" w:hAnsi="Symbol" w:hint="default"/>
      </w:rPr>
    </w:lvl>
    <w:lvl w:ilvl="4" w:tplc="12C0B76A" w:tentative="1">
      <w:start w:val="1"/>
      <w:numFmt w:val="bullet"/>
      <w:lvlText w:val="o"/>
      <w:lvlJc w:val="left"/>
      <w:pPr>
        <w:tabs>
          <w:tab w:val="num" w:pos="3600"/>
        </w:tabs>
        <w:ind w:left="3600" w:hanging="360"/>
      </w:pPr>
      <w:rPr>
        <w:rFonts w:ascii="Courier New" w:hAnsi="Courier New" w:hint="default"/>
      </w:rPr>
    </w:lvl>
    <w:lvl w:ilvl="5" w:tplc="E974A438" w:tentative="1">
      <w:start w:val="1"/>
      <w:numFmt w:val="bullet"/>
      <w:lvlText w:val=""/>
      <w:lvlJc w:val="left"/>
      <w:pPr>
        <w:tabs>
          <w:tab w:val="num" w:pos="4320"/>
        </w:tabs>
        <w:ind w:left="4320" w:hanging="360"/>
      </w:pPr>
      <w:rPr>
        <w:rFonts w:ascii="Wingdings" w:hAnsi="Wingdings" w:hint="default"/>
      </w:rPr>
    </w:lvl>
    <w:lvl w:ilvl="6" w:tplc="A61A9F6E" w:tentative="1">
      <w:start w:val="1"/>
      <w:numFmt w:val="bullet"/>
      <w:lvlText w:val=""/>
      <w:lvlJc w:val="left"/>
      <w:pPr>
        <w:tabs>
          <w:tab w:val="num" w:pos="5040"/>
        </w:tabs>
        <w:ind w:left="5040" w:hanging="360"/>
      </w:pPr>
      <w:rPr>
        <w:rFonts w:ascii="Symbol" w:hAnsi="Symbol" w:hint="default"/>
      </w:rPr>
    </w:lvl>
    <w:lvl w:ilvl="7" w:tplc="C61A6788" w:tentative="1">
      <w:start w:val="1"/>
      <w:numFmt w:val="bullet"/>
      <w:lvlText w:val="o"/>
      <w:lvlJc w:val="left"/>
      <w:pPr>
        <w:tabs>
          <w:tab w:val="num" w:pos="5760"/>
        </w:tabs>
        <w:ind w:left="5760" w:hanging="360"/>
      </w:pPr>
      <w:rPr>
        <w:rFonts w:ascii="Courier New" w:hAnsi="Courier New" w:hint="default"/>
      </w:rPr>
    </w:lvl>
    <w:lvl w:ilvl="8" w:tplc="28CEBBD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365DB3"/>
    <w:multiLevelType w:val="hybridMultilevel"/>
    <w:tmpl w:val="CDA27ED6"/>
    <w:lvl w:ilvl="0" w:tplc="9A066BB8">
      <w:start w:val="1"/>
      <w:numFmt w:val="bullet"/>
      <w:lvlText w:val=""/>
      <w:lvlJc w:val="left"/>
      <w:pPr>
        <w:tabs>
          <w:tab w:val="num" w:pos="360"/>
        </w:tabs>
        <w:ind w:left="360" w:hanging="360"/>
      </w:pPr>
      <w:rPr>
        <w:rFonts w:ascii="Symbol" w:hAnsi="Symbol" w:hint="default"/>
      </w:rPr>
    </w:lvl>
    <w:lvl w:ilvl="1" w:tplc="DE6EA37C" w:tentative="1">
      <w:start w:val="1"/>
      <w:numFmt w:val="bullet"/>
      <w:lvlText w:val="o"/>
      <w:lvlJc w:val="left"/>
      <w:pPr>
        <w:tabs>
          <w:tab w:val="num" w:pos="1440"/>
        </w:tabs>
        <w:ind w:left="1440" w:hanging="360"/>
      </w:pPr>
      <w:rPr>
        <w:rFonts w:ascii="Courier New" w:hAnsi="Courier New" w:hint="default"/>
      </w:rPr>
    </w:lvl>
    <w:lvl w:ilvl="2" w:tplc="4B04323E" w:tentative="1">
      <w:start w:val="1"/>
      <w:numFmt w:val="bullet"/>
      <w:lvlText w:val=""/>
      <w:lvlJc w:val="left"/>
      <w:pPr>
        <w:tabs>
          <w:tab w:val="num" w:pos="2160"/>
        </w:tabs>
        <w:ind w:left="2160" w:hanging="360"/>
      </w:pPr>
      <w:rPr>
        <w:rFonts w:ascii="Wingdings" w:hAnsi="Wingdings" w:hint="default"/>
      </w:rPr>
    </w:lvl>
    <w:lvl w:ilvl="3" w:tplc="BA18C406" w:tentative="1">
      <w:start w:val="1"/>
      <w:numFmt w:val="bullet"/>
      <w:lvlText w:val=""/>
      <w:lvlJc w:val="left"/>
      <w:pPr>
        <w:tabs>
          <w:tab w:val="num" w:pos="2880"/>
        </w:tabs>
        <w:ind w:left="2880" w:hanging="360"/>
      </w:pPr>
      <w:rPr>
        <w:rFonts w:ascii="Symbol" w:hAnsi="Symbol" w:hint="default"/>
      </w:rPr>
    </w:lvl>
    <w:lvl w:ilvl="4" w:tplc="BC7A4658" w:tentative="1">
      <w:start w:val="1"/>
      <w:numFmt w:val="bullet"/>
      <w:lvlText w:val="o"/>
      <w:lvlJc w:val="left"/>
      <w:pPr>
        <w:tabs>
          <w:tab w:val="num" w:pos="3600"/>
        </w:tabs>
        <w:ind w:left="3600" w:hanging="360"/>
      </w:pPr>
      <w:rPr>
        <w:rFonts w:ascii="Courier New" w:hAnsi="Courier New" w:hint="default"/>
      </w:rPr>
    </w:lvl>
    <w:lvl w:ilvl="5" w:tplc="0ED67EB0" w:tentative="1">
      <w:start w:val="1"/>
      <w:numFmt w:val="bullet"/>
      <w:lvlText w:val=""/>
      <w:lvlJc w:val="left"/>
      <w:pPr>
        <w:tabs>
          <w:tab w:val="num" w:pos="4320"/>
        </w:tabs>
        <w:ind w:left="4320" w:hanging="360"/>
      </w:pPr>
      <w:rPr>
        <w:rFonts w:ascii="Wingdings" w:hAnsi="Wingdings" w:hint="default"/>
      </w:rPr>
    </w:lvl>
    <w:lvl w:ilvl="6" w:tplc="A3EE8D6A" w:tentative="1">
      <w:start w:val="1"/>
      <w:numFmt w:val="bullet"/>
      <w:lvlText w:val=""/>
      <w:lvlJc w:val="left"/>
      <w:pPr>
        <w:tabs>
          <w:tab w:val="num" w:pos="5040"/>
        </w:tabs>
        <w:ind w:left="5040" w:hanging="360"/>
      </w:pPr>
      <w:rPr>
        <w:rFonts w:ascii="Symbol" w:hAnsi="Symbol" w:hint="default"/>
      </w:rPr>
    </w:lvl>
    <w:lvl w:ilvl="7" w:tplc="A634BDE0" w:tentative="1">
      <w:start w:val="1"/>
      <w:numFmt w:val="bullet"/>
      <w:lvlText w:val="o"/>
      <w:lvlJc w:val="left"/>
      <w:pPr>
        <w:tabs>
          <w:tab w:val="num" w:pos="5760"/>
        </w:tabs>
        <w:ind w:left="5760" w:hanging="360"/>
      </w:pPr>
      <w:rPr>
        <w:rFonts w:ascii="Courier New" w:hAnsi="Courier New" w:hint="default"/>
      </w:rPr>
    </w:lvl>
    <w:lvl w:ilvl="8" w:tplc="E6B40C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3F1AD5"/>
    <w:multiLevelType w:val="hybridMultilevel"/>
    <w:tmpl w:val="309E9DB2"/>
    <w:lvl w:ilvl="0" w:tplc="A8B6D946">
      <w:start w:val="2"/>
      <w:numFmt w:val="bullet"/>
      <w:lvlText w:val="-"/>
      <w:lvlJc w:val="left"/>
      <w:pPr>
        <w:tabs>
          <w:tab w:val="num" w:pos="567"/>
        </w:tabs>
        <w:ind w:left="567" w:hanging="567"/>
      </w:pPr>
      <w:rPr>
        <w:rFonts w:hint="default"/>
      </w:rPr>
    </w:lvl>
    <w:lvl w:ilvl="1" w:tplc="E1CE23EA" w:tentative="1">
      <w:start w:val="1"/>
      <w:numFmt w:val="bullet"/>
      <w:lvlText w:val="o"/>
      <w:lvlJc w:val="left"/>
      <w:pPr>
        <w:tabs>
          <w:tab w:val="num" w:pos="1440"/>
        </w:tabs>
        <w:ind w:left="1440" w:hanging="360"/>
      </w:pPr>
      <w:rPr>
        <w:rFonts w:ascii="Courier New" w:hAnsi="Courier New" w:hint="default"/>
      </w:rPr>
    </w:lvl>
    <w:lvl w:ilvl="2" w:tplc="16B43C26" w:tentative="1">
      <w:start w:val="1"/>
      <w:numFmt w:val="bullet"/>
      <w:lvlText w:val=""/>
      <w:lvlJc w:val="left"/>
      <w:pPr>
        <w:tabs>
          <w:tab w:val="num" w:pos="2160"/>
        </w:tabs>
        <w:ind w:left="2160" w:hanging="360"/>
      </w:pPr>
      <w:rPr>
        <w:rFonts w:ascii="Wingdings" w:hAnsi="Wingdings" w:hint="default"/>
      </w:rPr>
    </w:lvl>
    <w:lvl w:ilvl="3" w:tplc="CEBEDEA4" w:tentative="1">
      <w:start w:val="1"/>
      <w:numFmt w:val="bullet"/>
      <w:lvlText w:val=""/>
      <w:lvlJc w:val="left"/>
      <w:pPr>
        <w:tabs>
          <w:tab w:val="num" w:pos="2880"/>
        </w:tabs>
        <w:ind w:left="2880" w:hanging="360"/>
      </w:pPr>
      <w:rPr>
        <w:rFonts w:ascii="Symbol" w:hAnsi="Symbol" w:hint="default"/>
      </w:rPr>
    </w:lvl>
    <w:lvl w:ilvl="4" w:tplc="C0A04D40" w:tentative="1">
      <w:start w:val="1"/>
      <w:numFmt w:val="bullet"/>
      <w:lvlText w:val="o"/>
      <w:lvlJc w:val="left"/>
      <w:pPr>
        <w:tabs>
          <w:tab w:val="num" w:pos="3600"/>
        </w:tabs>
        <w:ind w:left="3600" w:hanging="360"/>
      </w:pPr>
      <w:rPr>
        <w:rFonts w:ascii="Courier New" w:hAnsi="Courier New" w:hint="default"/>
      </w:rPr>
    </w:lvl>
    <w:lvl w:ilvl="5" w:tplc="EB666C52" w:tentative="1">
      <w:start w:val="1"/>
      <w:numFmt w:val="bullet"/>
      <w:lvlText w:val=""/>
      <w:lvlJc w:val="left"/>
      <w:pPr>
        <w:tabs>
          <w:tab w:val="num" w:pos="4320"/>
        </w:tabs>
        <w:ind w:left="4320" w:hanging="360"/>
      </w:pPr>
      <w:rPr>
        <w:rFonts w:ascii="Wingdings" w:hAnsi="Wingdings" w:hint="default"/>
      </w:rPr>
    </w:lvl>
    <w:lvl w:ilvl="6" w:tplc="FEA0E38C" w:tentative="1">
      <w:start w:val="1"/>
      <w:numFmt w:val="bullet"/>
      <w:lvlText w:val=""/>
      <w:lvlJc w:val="left"/>
      <w:pPr>
        <w:tabs>
          <w:tab w:val="num" w:pos="5040"/>
        </w:tabs>
        <w:ind w:left="5040" w:hanging="360"/>
      </w:pPr>
      <w:rPr>
        <w:rFonts w:ascii="Symbol" w:hAnsi="Symbol" w:hint="default"/>
      </w:rPr>
    </w:lvl>
    <w:lvl w:ilvl="7" w:tplc="17520B3E" w:tentative="1">
      <w:start w:val="1"/>
      <w:numFmt w:val="bullet"/>
      <w:lvlText w:val="o"/>
      <w:lvlJc w:val="left"/>
      <w:pPr>
        <w:tabs>
          <w:tab w:val="num" w:pos="5760"/>
        </w:tabs>
        <w:ind w:left="5760" w:hanging="360"/>
      </w:pPr>
      <w:rPr>
        <w:rFonts w:ascii="Courier New" w:hAnsi="Courier New" w:hint="default"/>
      </w:rPr>
    </w:lvl>
    <w:lvl w:ilvl="8" w:tplc="B46ADBC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607562"/>
    <w:multiLevelType w:val="singleLevel"/>
    <w:tmpl w:val="B5F89200"/>
    <w:lvl w:ilvl="0">
      <w:start w:val="1"/>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57800974"/>
    <w:multiLevelType w:val="hybridMultilevel"/>
    <w:tmpl w:val="ABAEAB84"/>
    <w:lvl w:ilvl="0" w:tplc="0410000D">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727E32"/>
    <w:multiLevelType w:val="singleLevel"/>
    <w:tmpl w:val="B802B84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4275111"/>
    <w:multiLevelType w:val="singleLevel"/>
    <w:tmpl w:val="B5F89200"/>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74E969AB"/>
    <w:multiLevelType w:val="singleLevel"/>
    <w:tmpl w:val="B802B84E"/>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6C71304"/>
    <w:multiLevelType w:val="singleLevel"/>
    <w:tmpl w:val="3BC665F0"/>
    <w:lvl w:ilvl="0">
      <w:numFmt w:val="bullet"/>
      <w:lvlText w:val="-"/>
      <w:lvlJc w:val="left"/>
      <w:pPr>
        <w:tabs>
          <w:tab w:val="num" w:pos="360"/>
        </w:tabs>
        <w:ind w:left="360" w:hanging="360"/>
      </w:pPr>
      <w:rPr>
        <w:rFonts w:hint="default"/>
      </w:rPr>
    </w:lvl>
  </w:abstractNum>
  <w:abstractNum w:abstractNumId="25" w15:restartNumberingAfterBreak="0">
    <w:nsid w:val="7F443642"/>
    <w:multiLevelType w:val="hybridMultilevel"/>
    <w:tmpl w:val="752A2DAA"/>
    <w:lvl w:ilvl="0" w:tplc="50729306">
      <w:start w:val="2"/>
      <w:numFmt w:val="bullet"/>
      <w:lvlText w:val="-"/>
      <w:lvlJc w:val="left"/>
      <w:pPr>
        <w:tabs>
          <w:tab w:val="num" w:pos="567"/>
        </w:tabs>
        <w:ind w:left="567" w:hanging="567"/>
      </w:pPr>
      <w:rPr>
        <w:rFonts w:hint="default"/>
      </w:rPr>
    </w:lvl>
    <w:lvl w:ilvl="1" w:tplc="EC762178" w:tentative="1">
      <w:start w:val="1"/>
      <w:numFmt w:val="bullet"/>
      <w:lvlText w:val="o"/>
      <w:lvlJc w:val="left"/>
      <w:pPr>
        <w:tabs>
          <w:tab w:val="num" w:pos="1440"/>
        </w:tabs>
        <w:ind w:left="1440" w:hanging="360"/>
      </w:pPr>
      <w:rPr>
        <w:rFonts w:ascii="Courier New" w:hAnsi="Courier New" w:hint="default"/>
      </w:rPr>
    </w:lvl>
    <w:lvl w:ilvl="2" w:tplc="4D2AD126" w:tentative="1">
      <w:start w:val="1"/>
      <w:numFmt w:val="bullet"/>
      <w:lvlText w:val=""/>
      <w:lvlJc w:val="left"/>
      <w:pPr>
        <w:tabs>
          <w:tab w:val="num" w:pos="2160"/>
        </w:tabs>
        <w:ind w:left="2160" w:hanging="360"/>
      </w:pPr>
      <w:rPr>
        <w:rFonts w:ascii="Wingdings" w:hAnsi="Wingdings" w:hint="default"/>
      </w:rPr>
    </w:lvl>
    <w:lvl w:ilvl="3" w:tplc="5D5CF57E" w:tentative="1">
      <w:start w:val="1"/>
      <w:numFmt w:val="bullet"/>
      <w:lvlText w:val=""/>
      <w:lvlJc w:val="left"/>
      <w:pPr>
        <w:tabs>
          <w:tab w:val="num" w:pos="2880"/>
        </w:tabs>
        <w:ind w:left="2880" w:hanging="360"/>
      </w:pPr>
      <w:rPr>
        <w:rFonts w:ascii="Symbol" w:hAnsi="Symbol" w:hint="default"/>
      </w:rPr>
    </w:lvl>
    <w:lvl w:ilvl="4" w:tplc="94EC9A72" w:tentative="1">
      <w:start w:val="1"/>
      <w:numFmt w:val="bullet"/>
      <w:lvlText w:val="o"/>
      <w:lvlJc w:val="left"/>
      <w:pPr>
        <w:tabs>
          <w:tab w:val="num" w:pos="3600"/>
        </w:tabs>
        <w:ind w:left="3600" w:hanging="360"/>
      </w:pPr>
      <w:rPr>
        <w:rFonts w:ascii="Courier New" w:hAnsi="Courier New" w:hint="default"/>
      </w:rPr>
    </w:lvl>
    <w:lvl w:ilvl="5" w:tplc="77E63290" w:tentative="1">
      <w:start w:val="1"/>
      <w:numFmt w:val="bullet"/>
      <w:lvlText w:val=""/>
      <w:lvlJc w:val="left"/>
      <w:pPr>
        <w:tabs>
          <w:tab w:val="num" w:pos="4320"/>
        </w:tabs>
        <w:ind w:left="4320" w:hanging="360"/>
      </w:pPr>
      <w:rPr>
        <w:rFonts w:ascii="Wingdings" w:hAnsi="Wingdings" w:hint="default"/>
      </w:rPr>
    </w:lvl>
    <w:lvl w:ilvl="6" w:tplc="2B0E2544" w:tentative="1">
      <w:start w:val="1"/>
      <w:numFmt w:val="bullet"/>
      <w:lvlText w:val=""/>
      <w:lvlJc w:val="left"/>
      <w:pPr>
        <w:tabs>
          <w:tab w:val="num" w:pos="5040"/>
        </w:tabs>
        <w:ind w:left="5040" w:hanging="360"/>
      </w:pPr>
      <w:rPr>
        <w:rFonts w:ascii="Symbol" w:hAnsi="Symbol" w:hint="default"/>
      </w:rPr>
    </w:lvl>
    <w:lvl w:ilvl="7" w:tplc="08B8C3C6" w:tentative="1">
      <w:start w:val="1"/>
      <w:numFmt w:val="bullet"/>
      <w:lvlText w:val="o"/>
      <w:lvlJc w:val="left"/>
      <w:pPr>
        <w:tabs>
          <w:tab w:val="num" w:pos="5760"/>
        </w:tabs>
        <w:ind w:left="5760" w:hanging="360"/>
      </w:pPr>
      <w:rPr>
        <w:rFonts w:ascii="Courier New" w:hAnsi="Courier New" w:hint="default"/>
      </w:rPr>
    </w:lvl>
    <w:lvl w:ilvl="8" w:tplc="212E344A" w:tentative="1">
      <w:start w:val="1"/>
      <w:numFmt w:val="bullet"/>
      <w:lvlText w:val=""/>
      <w:lvlJc w:val="left"/>
      <w:pPr>
        <w:tabs>
          <w:tab w:val="num" w:pos="6480"/>
        </w:tabs>
        <w:ind w:left="6480" w:hanging="360"/>
      </w:pPr>
      <w:rPr>
        <w:rFonts w:ascii="Wingdings" w:hAnsi="Wingdings" w:hint="default"/>
      </w:rPr>
    </w:lvl>
  </w:abstractNum>
  <w:num w:numId="1" w16cid:durableId="167133675">
    <w:abstractNumId w:val="6"/>
  </w:num>
  <w:num w:numId="2" w16cid:durableId="1948854571">
    <w:abstractNumId w:val="19"/>
  </w:num>
  <w:num w:numId="3" w16cid:durableId="790437646">
    <w:abstractNumId w:val="11"/>
  </w:num>
  <w:num w:numId="4" w16cid:durableId="1339429905">
    <w:abstractNumId w:val="22"/>
  </w:num>
  <w:num w:numId="5" w16cid:durableId="373311082">
    <w:abstractNumId w:val="13"/>
  </w:num>
  <w:num w:numId="6" w16cid:durableId="803353018">
    <w:abstractNumId w:val="24"/>
  </w:num>
  <w:num w:numId="7" w16cid:durableId="629483917">
    <w:abstractNumId w:val="4"/>
  </w:num>
  <w:num w:numId="8" w16cid:durableId="745031233">
    <w:abstractNumId w:val="17"/>
  </w:num>
  <w:num w:numId="9" w16cid:durableId="967901872">
    <w:abstractNumId w:val="12"/>
  </w:num>
  <w:num w:numId="10" w16cid:durableId="1031998416">
    <w:abstractNumId w:val="16"/>
  </w:num>
  <w:num w:numId="11" w16cid:durableId="1138183845">
    <w:abstractNumId w:val="9"/>
  </w:num>
  <w:num w:numId="12" w16cid:durableId="2034961719">
    <w:abstractNumId w:val="7"/>
  </w:num>
  <w:num w:numId="13" w16cid:durableId="40979088">
    <w:abstractNumId w:val="5"/>
  </w:num>
  <w:num w:numId="14" w16cid:durableId="908465988">
    <w:abstractNumId w:val="25"/>
  </w:num>
  <w:num w:numId="15" w16cid:durableId="354237671">
    <w:abstractNumId w:val="3"/>
  </w:num>
  <w:num w:numId="16" w16cid:durableId="1207838499">
    <w:abstractNumId w:val="18"/>
  </w:num>
  <w:num w:numId="17" w16cid:durableId="2126073702">
    <w:abstractNumId w:val="1"/>
  </w:num>
  <w:num w:numId="18" w16cid:durableId="1838880604">
    <w:abstractNumId w:val="21"/>
  </w:num>
  <w:num w:numId="19" w16cid:durableId="41366667">
    <w:abstractNumId w:val="2"/>
  </w:num>
  <w:num w:numId="20" w16cid:durableId="1280062490">
    <w:abstractNumId w:val="8"/>
  </w:num>
  <w:num w:numId="21" w16cid:durableId="1610501133">
    <w:abstractNumId w:val="23"/>
  </w:num>
  <w:num w:numId="22" w16cid:durableId="766576741">
    <w:abstractNumId w:val="15"/>
  </w:num>
  <w:num w:numId="23" w16cid:durableId="469440309">
    <w:abstractNumId w:val="0"/>
  </w:num>
  <w:num w:numId="24" w16cid:durableId="1665936553">
    <w:abstractNumId w:val="10"/>
  </w:num>
  <w:num w:numId="25" w16cid:durableId="135101000">
    <w:abstractNumId w:val="14"/>
  </w:num>
  <w:num w:numId="26" w16cid:durableId="18766965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67"/>
    <w:rsid w:val="00006B64"/>
    <w:rsid w:val="000206A0"/>
    <w:rsid w:val="00022D6B"/>
    <w:rsid w:val="000275AF"/>
    <w:rsid w:val="000302C0"/>
    <w:rsid w:val="00030478"/>
    <w:rsid w:val="00033C1B"/>
    <w:rsid w:val="0005382F"/>
    <w:rsid w:val="00057507"/>
    <w:rsid w:val="000600A0"/>
    <w:rsid w:val="00064CA2"/>
    <w:rsid w:val="00066467"/>
    <w:rsid w:val="00067843"/>
    <w:rsid w:val="00073B82"/>
    <w:rsid w:val="0008573B"/>
    <w:rsid w:val="000963AE"/>
    <w:rsid w:val="000A53B7"/>
    <w:rsid w:val="000C4BE5"/>
    <w:rsid w:val="000C56E0"/>
    <w:rsid w:val="000C5E10"/>
    <w:rsid w:val="000D4AB2"/>
    <w:rsid w:val="000D536A"/>
    <w:rsid w:val="000E4223"/>
    <w:rsid w:val="001009A0"/>
    <w:rsid w:val="00110826"/>
    <w:rsid w:val="00112D17"/>
    <w:rsid w:val="00117424"/>
    <w:rsid w:val="001351CE"/>
    <w:rsid w:val="00135BD7"/>
    <w:rsid w:val="00141769"/>
    <w:rsid w:val="00145C62"/>
    <w:rsid w:val="001465CA"/>
    <w:rsid w:val="00146A82"/>
    <w:rsid w:val="00147180"/>
    <w:rsid w:val="00162485"/>
    <w:rsid w:val="00162629"/>
    <w:rsid w:val="0016397A"/>
    <w:rsid w:val="00163F4A"/>
    <w:rsid w:val="001670B6"/>
    <w:rsid w:val="00171A0F"/>
    <w:rsid w:val="0017246C"/>
    <w:rsid w:val="00173132"/>
    <w:rsid w:val="00174602"/>
    <w:rsid w:val="00185587"/>
    <w:rsid w:val="001873D0"/>
    <w:rsid w:val="00191D61"/>
    <w:rsid w:val="00197AA7"/>
    <w:rsid w:val="001A1245"/>
    <w:rsid w:val="001A426C"/>
    <w:rsid w:val="001B092D"/>
    <w:rsid w:val="001C3EB0"/>
    <w:rsid w:val="001D0804"/>
    <w:rsid w:val="001D5E8C"/>
    <w:rsid w:val="001E4F1F"/>
    <w:rsid w:val="001E557D"/>
    <w:rsid w:val="001F10DC"/>
    <w:rsid w:val="002034C2"/>
    <w:rsid w:val="00210B21"/>
    <w:rsid w:val="00212052"/>
    <w:rsid w:val="00215D2C"/>
    <w:rsid w:val="002213DC"/>
    <w:rsid w:val="0022219E"/>
    <w:rsid w:val="00226F83"/>
    <w:rsid w:val="00245C84"/>
    <w:rsid w:val="00247B8C"/>
    <w:rsid w:val="00250214"/>
    <w:rsid w:val="0025149D"/>
    <w:rsid w:val="00252284"/>
    <w:rsid w:val="00262D3A"/>
    <w:rsid w:val="002736FD"/>
    <w:rsid w:val="002832C7"/>
    <w:rsid w:val="0029109F"/>
    <w:rsid w:val="002A5BC3"/>
    <w:rsid w:val="002A6A9A"/>
    <w:rsid w:val="002A6AC3"/>
    <w:rsid w:val="002B57F4"/>
    <w:rsid w:val="002B7F55"/>
    <w:rsid w:val="002C0004"/>
    <w:rsid w:val="002D1718"/>
    <w:rsid w:val="002D6F97"/>
    <w:rsid w:val="002F1CE3"/>
    <w:rsid w:val="002F3C15"/>
    <w:rsid w:val="00322E70"/>
    <w:rsid w:val="00331CB7"/>
    <w:rsid w:val="0033478D"/>
    <w:rsid w:val="0034080D"/>
    <w:rsid w:val="00351295"/>
    <w:rsid w:val="0035776F"/>
    <w:rsid w:val="003579DD"/>
    <w:rsid w:val="00357B6C"/>
    <w:rsid w:val="00363112"/>
    <w:rsid w:val="00365A70"/>
    <w:rsid w:val="00371153"/>
    <w:rsid w:val="00373E96"/>
    <w:rsid w:val="00383457"/>
    <w:rsid w:val="00383AA7"/>
    <w:rsid w:val="00385727"/>
    <w:rsid w:val="003865FA"/>
    <w:rsid w:val="00391ADD"/>
    <w:rsid w:val="00391B17"/>
    <w:rsid w:val="003A212A"/>
    <w:rsid w:val="003A37AC"/>
    <w:rsid w:val="003A48FF"/>
    <w:rsid w:val="003A5841"/>
    <w:rsid w:val="003A618A"/>
    <w:rsid w:val="003B7EB2"/>
    <w:rsid w:val="003C133F"/>
    <w:rsid w:val="003D1451"/>
    <w:rsid w:val="003E2F11"/>
    <w:rsid w:val="003F43EF"/>
    <w:rsid w:val="003F642A"/>
    <w:rsid w:val="00402981"/>
    <w:rsid w:val="00410C96"/>
    <w:rsid w:val="004122D1"/>
    <w:rsid w:val="00412825"/>
    <w:rsid w:val="0041737E"/>
    <w:rsid w:val="00427A42"/>
    <w:rsid w:val="00433E2C"/>
    <w:rsid w:val="0043565F"/>
    <w:rsid w:val="00435777"/>
    <w:rsid w:val="004366E4"/>
    <w:rsid w:val="00443C38"/>
    <w:rsid w:val="00447393"/>
    <w:rsid w:val="00450845"/>
    <w:rsid w:val="00453796"/>
    <w:rsid w:val="00460C52"/>
    <w:rsid w:val="00463579"/>
    <w:rsid w:val="00463D2E"/>
    <w:rsid w:val="00484D1E"/>
    <w:rsid w:val="00485F6E"/>
    <w:rsid w:val="004865D2"/>
    <w:rsid w:val="00490696"/>
    <w:rsid w:val="00491542"/>
    <w:rsid w:val="004A52E2"/>
    <w:rsid w:val="004B0A36"/>
    <w:rsid w:val="004C120A"/>
    <w:rsid w:val="004C734B"/>
    <w:rsid w:val="004D0DA5"/>
    <w:rsid w:val="004D4389"/>
    <w:rsid w:val="004E2628"/>
    <w:rsid w:val="004E766B"/>
    <w:rsid w:val="00507285"/>
    <w:rsid w:val="00514568"/>
    <w:rsid w:val="00514BAA"/>
    <w:rsid w:val="00515237"/>
    <w:rsid w:val="005166AC"/>
    <w:rsid w:val="00541864"/>
    <w:rsid w:val="00560E86"/>
    <w:rsid w:val="00560FC7"/>
    <w:rsid w:val="00562BCA"/>
    <w:rsid w:val="00563D6C"/>
    <w:rsid w:val="005962A8"/>
    <w:rsid w:val="005A76F0"/>
    <w:rsid w:val="005B1D9F"/>
    <w:rsid w:val="005B407D"/>
    <w:rsid w:val="005B4DEB"/>
    <w:rsid w:val="005B6B56"/>
    <w:rsid w:val="005C0A08"/>
    <w:rsid w:val="005C1EB8"/>
    <w:rsid w:val="005D0F17"/>
    <w:rsid w:val="005D1315"/>
    <w:rsid w:val="005D3560"/>
    <w:rsid w:val="005D3895"/>
    <w:rsid w:val="005D52F9"/>
    <w:rsid w:val="005E78FF"/>
    <w:rsid w:val="0060171A"/>
    <w:rsid w:val="00611A7E"/>
    <w:rsid w:val="00620E47"/>
    <w:rsid w:val="00635143"/>
    <w:rsid w:val="00644755"/>
    <w:rsid w:val="00653FCB"/>
    <w:rsid w:val="0067385B"/>
    <w:rsid w:val="00677668"/>
    <w:rsid w:val="006779C9"/>
    <w:rsid w:val="00695118"/>
    <w:rsid w:val="006951EB"/>
    <w:rsid w:val="006A3A72"/>
    <w:rsid w:val="006D1E79"/>
    <w:rsid w:val="006D6003"/>
    <w:rsid w:val="006E3999"/>
    <w:rsid w:val="006E4C5D"/>
    <w:rsid w:val="006E56FD"/>
    <w:rsid w:val="006F0C58"/>
    <w:rsid w:val="006F1379"/>
    <w:rsid w:val="00703CE5"/>
    <w:rsid w:val="00705F4B"/>
    <w:rsid w:val="00706AD6"/>
    <w:rsid w:val="00715408"/>
    <w:rsid w:val="00725AD5"/>
    <w:rsid w:val="0072728F"/>
    <w:rsid w:val="00730F88"/>
    <w:rsid w:val="00736070"/>
    <w:rsid w:val="00741D14"/>
    <w:rsid w:val="00742176"/>
    <w:rsid w:val="00747084"/>
    <w:rsid w:val="00747F02"/>
    <w:rsid w:val="00750B02"/>
    <w:rsid w:val="007525B6"/>
    <w:rsid w:val="00757CC1"/>
    <w:rsid w:val="00787F8B"/>
    <w:rsid w:val="0079239B"/>
    <w:rsid w:val="0079259B"/>
    <w:rsid w:val="007C65DD"/>
    <w:rsid w:val="007C6C5D"/>
    <w:rsid w:val="007D0D85"/>
    <w:rsid w:val="007D5EC7"/>
    <w:rsid w:val="007D773D"/>
    <w:rsid w:val="007E1906"/>
    <w:rsid w:val="007E245A"/>
    <w:rsid w:val="007E31BE"/>
    <w:rsid w:val="007F1FBD"/>
    <w:rsid w:val="008174C5"/>
    <w:rsid w:val="0082284C"/>
    <w:rsid w:val="00830C10"/>
    <w:rsid w:val="008359AD"/>
    <w:rsid w:val="00837223"/>
    <w:rsid w:val="00847471"/>
    <w:rsid w:val="008542F9"/>
    <w:rsid w:val="00860639"/>
    <w:rsid w:val="008612CF"/>
    <w:rsid w:val="0086198A"/>
    <w:rsid w:val="0087266F"/>
    <w:rsid w:val="00885DCA"/>
    <w:rsid w:val="0089152B"/>
    <w:rsid w:val="008C011D"/>
    <w:rsid w:val="008C1F9D"/>
    <w:rsid w:val="008D60E1"/>
    <w:rsid w:val="008D64F3"/>
    <w:rsid w:val="008D699E"/>
    <w:rsid w:val="008E2677"/>
    <w:rsid w:val="008E6A38"/>
    <w:rsid w:val="0090080B"/>
    <w:rsid w:val="00904F65"/>
    <w:rsid w:val="00907CF1"/>
    <w:rsid w:val="009119E1"/>
    <w:rsid w:val="0091439D"/>
    <w:rsid w:val="009176FE"/>
    <w:rsid w:val="00921699"/>
    <w:rsid w:val="00941E32"/>
    <w:rsid w:val="009441FB"/>
    <w:rsid w:val="00945CDB"/>
    <w:rsid w:val="00957813"/>
    <w:rsid w:val="00963ACD"/>
    <w:rsid w:val="0096610A"/>
    <w:rsid w:val="00967615"/>
    <w:rsid w:val="00975AAF"/>
    <w:rsid w:val="00990022"/>
    <w:rsid w:val="00994733"/>
    <w:rsid w:val="009959FC"/>
    <w:rsid w:val="00996844"/>
    <w:rsid w:val="009979F5"/>
    <w:rsid w:val="009A14C7"/>
    <w:rsid w:val="009A1B73"/>
    <w:rsid w:val="009A1E41"/>
    <w:rsid w:val="009B5826"/>
    <w:rsid w:val="009C7977"/>
    <w:rsid w:val="009D3583"/>
    <w:rsid w:val="009D61B7"/>
    <w:rsid w:val="009D7428"/>
    <w:rsid w:val="009E188D"/>
    <w:rsid w:val="009E47E7"/>
    <w:rsid w:val="009E586C"/>
    <w:rsid w:val="009F41E4"/>
    <w:rsid w:val="009F4E2E"/>
    <w:rsid w:val="00A174B6"/>
    <w:rsid w:val="00A37F74"/>
    <w:rsid w:val="00A43F3B"/>
    <w:rsid w:val="00A50F81"/>
    <w:rsid w:val="00A539D7"/>
    <w:rsid w:val="00A6356F"/>
    <w:rsid w:val="00A720B6"/>
    <w:rsid w:val="00A73217"/>
    <w:rsid w:val="00A80566"/>
    <w:rsid w:val="00A85942"/>
    <w:rsid w:val="00A85C75"/>
    <w:rsid w:val="00A87AC9"/>
    <w:rsid w:val="00A92A86"/>
    <w:rsid w:val="00A9407D"/>
    <w:rsid w:val="00A9586F"/>
    <w:rsid w:val="00A97A5F"/>
    <w:rsid w:val="00AA3CFE"/>
    <w:rsid w:val="00AB23F4"/>
    <w:rsid w:val="00AB36C6"/>
    <w:rsid w:val="00AC0B71"/>
    <w:rsid w:val="00AC218D"/>
    <w:rsid w:val="00AD1661"/>
    <w:rsid w:val="00AD3E4E"/>
    <w:rsid w:val="00AD5F7B"/>
    <w:rsid w:val="00AE1921"/>
    <w:rsid w:val="00AE319A"/>
    <w:rsid w:val="00AF3A1F"/>
    <w:rsid w:val="00AF3F6E"/>
    <w:rsid w:val="00AF67D9"/>
    <w:rsid w:val="00B0388C"/>
    <w:rsid w:val="00B141EE"/>
    <w:rsid w:val="00B16036"/>
    <w:rsid w:val="00B22972"/>
    <w:rsid w:val="00B22FE1"/>
    <w:rsid w:val="00B250B2"/>
    <w:rsid w:val="00B27CB0"/>
    <w:rsid w:val="00B34D18"/>
    <w:rsid w:val="00B4299C"/>
    <w:rsid w:val="00B50AC3"/>
    <w:rsid w:val="00B53C80"/>
    <w:rsid w:val="00B60ABC"/>
    <w:rsid w:val="00B649C1"/>
    <w:rsid w:val="00B71181"/>
    <w:rsid w:val="00B73C87"/>
    <w:rsid w:val="00B820F0"/>
    <w:rsid w:val="00B8218D"/>
    <w:rsid w:val="00B90485"/>
    <w:rsid w:val="00B93B74"/>
    <w:rsid w:val="00B96B65"/>
    <w:rsid w:val="00BA04D3"/>
    <w:rsid w:val="00BA163B"/>
    <w:rsid w:val="00BA5CCE"/>
    <w:rsid w:val="00BB1EC0"/>
    <w:rsid w:val="00BB3534"/>
    <w:rsid w:val="00BB7FAF"/>
    <w:rsid w:val="00BC53D6"/>
    <w:rsid w:val="00BC582D"/>
    <w:rsid w:val="00BD036B"/>
    <w:rsid w:val="00BD2A6D"/>
    <w:rsid w:val="00BD3862"/>
    <w:rsid w:val="00BE7F6F"/>
    <w:rsid w:val="00C0047C"/>
    <w:rsid w:val="00C023F0"/>
    <w:rsid w:val="00C2180A"/>
    <w:rsid w:val="00C21B1A"/>
    <w:rsid w:val="00C237C8"/>
    <w:rsid w:val="00C32F78"/>
    <w:rsid w:val="00C5295E"/>
    <w:rsid w:val="00C54D70"/>
    <w:rsid w:val="00C605E2"/>
    <w:rsid w:val="00C63171"/>
    <w:rsid w:val="00C73990"/>
    <w:rsid w:val="00C73EB7"/>
    <w:rsid w:val="00C82383"/>
    <w:rsid w:val="00C86BAF"/>
    <w:rsid w:val="00C92F24"/>
    <w:rsid w:val="00CA50C6"/>
    <w:rsid w:val="00CB07D8"/>
    <w:rsid w:val="00CB426D"/>
    <w:rsid w:val="00CC164F"/>
    <w:rsid w:val="00CC29C5"/>
    <w:rsid w:val="00CC5B7C"/>
    <w:rsid w:val="00CC60FC"/>
    <w:rsid w:val="00CD5D45"/>
    <w:rsid w:val="00D11A41"/>
    <w:rsid w:val="00D21FE6"/>
    <w:rsid w:val="00D22308"/>
    <w:rsid w:val="00D2363E"/>
    <w:rsid w:val="00D26B3C"/>
    <w:rsid w:val="00D35005"/>
    <w:rsid w:val="00D36039"/>
    <w:rsid w:val="00D51D1E"/>
    <w:rsid w:val="00D5368A"/>
    <w:rsid w:val="00D625E6"/>
    <w:rsid w:val="00D65A78"/>
    <w:rsid w:val="00D65FCD"/>
    <w:rsid w:val="00D8121C"/>
    <w:rsid w:val="00D850F6"/>
    <w:rsid w:val="00D934F0"/>
    <w:rsid w:val="00DA03B6"/>
    <w:rsid w:val="00DA2E6D"/>
    <w:rsid w:val="00DB4FCC"/>
    <w:rsid w:val="00DB7767"/>
    <w:rsid w:val="00DC59BF"/>
    <w:rsid w:val="00DD4DCA"/>
    <w:rsid w:val="00DE2F91"/>
    <w:rsid w:val="00DE5785"/>
    <w:rsid w:val="00E20524"/>
    <w:rsid w:val="00E2690C"/>
    <w:rsid w:val="00E31083"/>
    <w:rsid w:val="00E32AEE"/>
    <w:rsid w:val="00E341BA"/>
    <w:rsid w:val="00E37AFC"/>
    <w:rsid w:val="00E37E38"/>
    <w:rsid w:val="00E45467"/>
    <w:rsid w:val="00E45950"/>
    <w:rsid w:val="00E468FA"/>
    <w:rsid w:val="00E56F18"/>
    <w:rsid w:val="00E66B92"/>
    <w:rsid w:val="00E82F05"/>
    <w:rsid w:val="00E84E0C"/>
    <w:rsid w:val="00E8618D"/>
    <w:rsid w:val="00E90068"/>
    <w:rsid w:val="00EA053F"/>
    <w:rsid w:val="00EC1D40"/>
    <w:rsid w:val="00EC2D24"/>
    <w:rsid w:val="00ED5C51"/>
    <w:rsid w:val="00EE6512"/>
    <w:rsid w:val="00F00889"/>
    <w:rsid w:val="00F026C6"/>
    <w:rsid w:val="00F113BE"/>
    <w:rsid w:val="00F14465"/>
    <w:rsid w:val="00F14C89"/>
    <w:rsid w:val="00F22914"/>
    <w:rsid w:val="00F23C4C"/>
    <w:rsid w:val="00F32318"/>
    <w:rsid w:val="00F342E7"/>
    <w:rsid w:val="00F37A76"/>
    <w:rsid w:val="00F41114"/>
    <w:rsid w:val="00F471A0"/>
    <w:rsid w:val="00F47F51"/>
    <w:rsid w:val="00F501F4"/>
    <w:rsid w:val="00F6377B"/>
    <w:rsid w:val="00F71022"/>
    <w:rsid w:val="00F72805"/>
    <w:rsid w:val="00F73C86"/>
    <w:rsid w:val="00F741C6"/>
    <w:rsid w:val="00F77CC9"/>
    <w:rsid w:val="00F836DF"/>
    <w:rsid w:val="00F92DD0"/>
    <w:rsid w:val="00FA457D"/>
    <w:rsid w:val="00FA62B7"/>
    <w:rsid w:val="00FA7CCC"/>
    <w:rsid w:val="00FB37CF"/>
    <w:rsid w:val="00FB5F36"/>
    <w:rsid w:val="00FB73AF"/>
    <w:rsid w:val="00FD3A1C"/>
    <w:rsid w:val="00FE080B"/>
    <w:rsid w:val="00FE19E6"/>
    <w:rsid w:val="00FE67F7"/>
    <w:rsid w:val="00FF47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139A1"/>
  <w15:chartTrackingRefBased/>
  <w15:docId w15:val="{0F2035C3-CFAD-C448-8550-19E75B696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320" w:lineRule="atLeast"/>
      <w:ind w:right="57"/>
      <w:jc w:val="both"/>
    </w:pPr>
    <w:rPr>
      <w:sz w:val="24"/>
    </w:rPr>
  </w:style>
  <w:style w:type="paragraph" w:styleId="Titolo1">
    <w:name w:val="heading 1"/>
    <w:basedOn w:val="Normale"/>
    <w:next w:val="Normale"/>
    <w:qFormat/>
    <w:pPr>
      <w:spacing w:before="240" w:line="360" w:lineRule="atLeast"/>
      <w:ind w:right="0"/>
      <w:outlineLvl w:val="0"/>
    </w:pPr>
    <w:rPr>
      <w:b/>
      <w:caps/>
    </w:rPr>
  </w:style>
  <w:style w:type="paragraph" w:styleId="Titolo2">
    <w:name w:val="heading 2"/>
    <w:basedOn w:val="Normale"/>
    <w:next w:val="Normale"/>
    <w:qFormat/>
    <w:pPr>
      <w:keepNext/>
      <w:spacing w:before="240" w:after="60"/>
      <w:outlineLvl w:val="1"/>
    </w:pPr>
    <w:rPr>
      <w:rFonts w:ascii="Arial" w:hAnsi="Arial"/>
      <w:b/>
      <w:i/>
    </w:rPr>
  </w:style>
  <w:style w:type="paragraph" w:styleId="Titolo3">
    <w:name w:val="heading 3"/>
    <w:basedOn w:val="Normale"/>
    <w:next w:val="Normale"/>
    <w:qFormat/>
    <w:pPr>
      <w:keepNext/>
      <w:spacing w:before="360"/>
      <w:jc w:val="center"/>
      <w:outlineLvl w:val="2"/>
    </w:pPr>
    <w:rPr>
      <w:rFonts w:ascii="Book Antiqua" w:hAnsi="Book Antiqua"/>
      <w:b/>
      <w:smallCaps/>
      <w:sz w:val="28"/>
      <w:u w:val="single"/>
    </w:rPr>
  </w:style>
  <w:style w:type="paragraph" w:styleId="Titolo4">
    <w:name w:val="heading 4"/>
    <w:basedOn w:val="Normale"/>
    <w:next w:val="Normale"/>
    <w:qFormat/>
    <w:pPr>
      <w:keepNext/>
      <w:spacing w:before="360"/>
      <w:outlineLvl w:val="3"/>
    </w:pPr>
    <w:rPr>
      <w:rFonts w:ascii="Book Antiqua" w:hAnsi="Book Antiqua"/>
      <w:b/>
      <w:smallCaps/>
    </w:rPr>
  </w:style>
  <w:style w:type="paragraph" w:styleId="Titolo5">
    <w:name w:val="heading 5"/>
    <w:basedOn w:val="Normale"/>
    <w:next w:val="Normale"/>
    <w:qFormat/>
    <w:pPr>
      <w:keepNext/>
      <w:spacing w:line="240" w:lineRule="auto"/>
      <w:ind w:right="-5"/>
      <w:jc w:val="center"/>
      <w:outlineLvl w:val="4"/>
    </w:pPr>
    <w:rPr>
      <w:rFonts w:ascii="Book Antiqua" w:hAnsi="Book Antiqua"/>
      <w:b/>
      <w:bCs/>
      <w:sz w:val="18"/>
      <w:lang w:val="en-US"/>
    </w:rPr>
  </w:style>
  <w:style w:type="paragraph" w:styleId="Titolo6">
    <w:name w:val="heading 6"/>
    <w:basedOn w:val="Normale"/>
    <w:next w:val="Normale"/>
    <w:qFormat/>
    <w:pPr>
      <w:keepNext/>
      <w:spacing w:after="240"/>
      <w:ind w:left="4956"/>
      <w:outlineLvl w:val="5"/>
    </w:pPr>
    <w:rPr>
      <w:i/>
    </w:rPr>
  </w:style>
  <w:style w:type="paragraph" w:styleId="Titolo7">
    <w:name w:val="heading 7"/>
    <w:basedOn w:val="Normale"/>
    <w:next w:val="Normale"/>
    <w:link w:val="Titolo7Carattere"/>
    <w:qFormat/>
    <w:rsid w:val="00AE5051"/>
    <w:pPr>
      <w:keepNext/>
      <w:jc w:val="center"/>
      <w:outlineLvl w:val="6"/>
    </w:pPr>
    <w:rPr>
      <w:rFonts w:ascii="Garamond" w:hAnsi="Garamond"/>
      <w:b/>
      <w:sz w:val="32"/>
      <w:lang w:val="x-none" w:eastAsia="x-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jc w:val="center"/>
    </w:pPr>
    <w:rPr>
      <w:b/>
      <w:u w:val="single"/>
    </w:rPr>
  </w:style>
  <w:style w:type="paragraph" w:styleId="Corpotesto">
    <w:name w:val="Body Text"/>
    <w:basedOn w:val="Normale"/>
    <w:rPr>
      <w:color w:val="0000FF"/>
    </w:rPr>
  </w:style>
  <w:style w:type="paragraph" w:styleId="Mappadocumento">
    <w:name w:val="Document Map"/>
    <w:basedOn w:val="Normale"/>
    <w:semiHidden/>
    <w:pPr>
      <w:shd w:val="clear" w:color="auto" w:fill="000080"/>
    </w:pPr>
    <w:rPr>
      <w:rFonts w:ascii="Tahoma" w:hAnsi="Tahoma"/>
    </w:rPr>
  </w:style>
  <w:style w:type="paragraph" w:customStyle="1" w:styleId="Testonorm">
    <w:name w:val="Testo norm"/>
    <w:basedOn w:val="Titolo2"/>
    <w:pPr>
      <w:keepNext w:val="0"/>
      <w:spacing w:before="0" w:after="0" w:line="360" w:lineRule="atLeast"/>
      <w:ind w:right="0"/>
      <w:outlineLvl w:val="9"/>
    </w:pPr>
    <w:rPr>
      <w:rFonts w:ascii="Times New Roman" w:hAnsi="Times New Roman"/>
      <w:b w:val="0"/>
      <w:i w:val="0"/>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Intestazione">
    <w:name w:val="head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E45467"/>
    <w:pPr>
      <w:spacing w:line="320" w:lineRule="atLeast"/>
      <w:ind w:right="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901700"/>
    <w:rPr>
      <w:color w:val="0000FF"/>
      <w:u w:val="single"/>
    </w:rPr>
  </w:style>
  <w:style w:type="paragraph" w:styleId="Rientrocorpodeltesto">
    <w:name w:val="Body Text Indent"/>
    <w:basedOn w:val="Normale"/>
    <w:link w:val="RientrocorpodeltestoCarattere"/>
    <w:rsid w:val="00665D7F"/>
    <w:pPr>
      <w:spacing w:after="120"/>
      <w:ind w:left="283"/>
    </w:pPr>
  </w:style>
  <w:style w:type="paragraph" w:customStyle="1" w:styleId="Grigliamedia21">
    <w:name w:val="Griglia media 21"/>
    <w:uiPriority w:val="1"/>
    <w:qFormat/>
    <w:rsid w:val="00BA4629"/>
    <w:pPr>
      <w:ind w:right="57"/>
      <w:jc w:val="both"/>
    </w:pPr>
    <w:rPr>
      <w:sz w:val="24"/>
    </w:rPr>
  </w:style>
  <w:style w:type="character" w:customStyle="1" w:styleId="Titolo7Carattere">
    <w:name w:val="Titolo 7 Carattere"/>
    <w:link w:val="Titolo7"/>
    <w:rsid w:val="00AE5051"/>
    <w:rPr>
      <w:rFonts w:ascii="Garamond" w:hAnsi="Garamond"/>
      <w:b/>
      <w:sz w:val="32"/>
    </w:rPr>
  </w:style>
  <w:style w:type="paragraph" w:customStyle="1" w:styleId="Elencoacolori-Colore11">
    <w:name w:val="Elenco a colori - Colore 11"/>
    <w:basedOn w:val="Normale"/>
    <w:qFormat/>
    <w:rsid w:val="007F2574"/>
    <w:pPr>
      <w:spacing w:after="200" w:line="276" w:lineRule="auto"/>
      <w:ind w:left="720" w:right="0"/>
      <w:contextualSpacing/>
      <w:jc w:val="left"/>
    </w:pPr>
    <w:rPr>
      <w:rFonts w:ascii="Calibri" w:eastAsia="Calibri" w:hAnsi="Calibri"/>
      <w:sz w:val="22"/>
      <w:szCs w:val="22"/>
      <w:lang w:eastAsia="en-US"/>
    </w:rPr>
  </w:style>
  <w:style w:type="paragraph" w:styleId="Testonormale">
    <w:name w:val="Plain Text"/>
    <w:basedOn w:val="Normale"/>
    <w:link w:val="TestonormaleCarattere"/>
    <w:rsid w:val="004E0271"/>
    <w:pPr>
      <w:spacing w:line="240" w:lineRule="auto"/>
      <w:ind w:right="0"/>
      <w:jc w:val="left"/>
    </w:pPr>
    <w:rPr>
      <w:rFonts w:ascii="Courier New" w:hAnsi="Courier New"/>
      <w:sz w:val="20"/>
      <w:lang w:val="x-none" w:eastAsia="x-none"/>
    </w:rPr>
  </w:style>
  <w:style w:type="character" w:styleId="Enfasicorsivo">
    <w:name w:val="Emphasis"/>
    <w:qFormat/>
    <w:rsid w:val="00C815ED"/>
    <w:rPr>
      <w:i/>
      <w:iCs/>
    </w:rPr>
  </w:style>
  <w:style w:type="paragraph" w:styleId="PreformattatoHTML">
    <w:name w:val="HTML Preformatted"/>
    <w:basedOn w:val="Normale"/>
    <w:rsid w:val="00851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0"/>
      <w:jc w:val="left"/>
    </w:pPr>
    <w:rPr>
      <w:rFonts w:ascii="Courier New" w:hAnsi="Courier New" w:cs="Courier New"/>
      <w:sz w:val="20"/>
      <w:lang w:bidi="hi-IN"/>
    </w:rPr>
  </w:style>
  <w:style w:type="character" w:styleId="Rimandocommento">
    <w:name w:val="annotation reference"/>
    <w:semiHidden/>
    <w:rsid w:val="00067F9B"/>
    <w:rPr>
      <w:sz w:val="16"/>
      <w:szCs w:val="16"/>
    </w:rPr>
  </w:style>
  <w:style w:type="paragraph" w:styleId="Testocommento">
    <w:name w:val="annotation text"/>
    <w:basedOn w:val="Normale"/>
    <w:semiHidden/>
    <w:rsid w:val="00067F9B"/>
    <w:rPr>
      <w:sz w:val="20"/>
    </w:rPr>
  </w:style>
  <w:style w:type="paragraph" w:styleId="Soggettocommento">
    <w:name w:val="annotation subject"/>
    <w:basedOn w:val="Testocommento"/>
    <w:next w:val="Testocommento"/>
    <w:semiHidden/>
    <w:rsid w:val="00067F9B"/>
    <w:rPr>
      <w:b/>
      <w:bCs/>
    </w:rPr>
  </w:style>
  <w:style w:type="character" w:customStyle="1" w:styleId="TestonormaleCarattere">
    <w:name w:val="Testo normale Carattere"/>
    <w:link w:val="Testonormale"/>
    <w:rsid w:val="00F672C0"/>
    <w:rPr>
      <w:rFonts w:ascii="Courier New" w:hAnsi="Courier New" w:cs="Courier New"/>
    </w:rPr>
  </w:style>
  <w:style w:type="paragraph" w:styleId="NormaleWeb">
    <w:name w:val="Normal (Web)"/>
    <w:basedOn w:val="Normale"/>
    <w:uiPriority w:val="99"/>
    <w:semiHidden/>
    <w:unhideWhenUsed/>
    <w:rsid w:val="00507285"/>
    <w:pPr>
      <w:spacing w:before="100" w:beforeAutospacing="1" w:after="100" w:afterAutospacing="1" w:line="240" w:lineRule="auto"/>
      <w:ind w:right="0"/>
      <w:jc w:val="left"/>
    </w:pPr>
    <w:rPr>
      <w:szCs w:val="24"/>
    </w:rPr>
  </w:style>
  <w:style w:type="character" w:customStyle="1" w:styleId="apple-converted-space">
    <w:name w:val="apple-converted-space"/>
    <w:basedOn w:val="Carpredefinitoparagrafo"/>
    <w:rsid w:val="000600A0"/>
  </w:style>
  <w:style w:type="character" w:customStyle="1" w:styleId="s4">
    <w:name w:val="s4"/>
    <w:basedOn w:val="Carpredefinitoparagrafo"/>
    <w:rsid w:val="00B820F0"/>
  </w:style>
  <w:style w:type="character" w:customStyle="1" w:styleId="s2">
    <w:name w:val="s2"/>
    <w:basedOn w:val="Carpredefinitoparagrafo"/>
    <w:rsid w:val="00B820F0"/>
  </w:style>
  <w:style w:type="character" w:customStyle="1" w:styleId="s13">
    <w:name w:val="s13"/>
    <w:basedOn w:val="Carpredefinitoparagrafo"/>
    <w:rsid w:val="00CC5B7C"/>
  </w:style>
  <w:style w:type="character" w:customStyle="1" w:styleId="s14">
    <w:name w:val="s14"/>
    <w:basedOn w:val="Carpredefinitoparagrafo"/>
    <w:rsid w:val="00CC5B7C"/>
  </w:style>
  <w:style w:type="character" w:customStyle="1" w:styleId="RientrocorpodeltestoCarattere">
    <w:name w:val="Rientro corpo del testo Carattere"/>
    <w:basedOn w:val="Carpredefinitoparagrafo"/>
    <w:link w:val="Rientrocorpodeltesto"/>
    <w:rsid w:val="00174602"/>
    <w:rPr>
      <w:sz w:val="24"/>
    </w:rPr>
  </w:style>
  <w:style w:type="paragraph" w:customStyle="1" w:styleId="s53">
    <w:name w:val="s53"/>
    <w:basedOn w:val="Normale"/>
    <w:rsid w:val="00E8618D"/>
    <w:pPr>
      <w:spacing w:before="100" w:beforeAutospacing="1" w:after="100" w:afterAutospacing="1" w:line="240" w:lineRule="auto"/>
      <w:ind w:right="0"/>
      <w:jc w:val="left"/>
    </w:pPr>
    <w:rPr>
      <w:rFonts w:eastAsiaTheme="minorEastAsia"/>
      <w:szCs w:val="24"/>
    </w:rPr>
  </w:style>
  <w:style w:type="character" w:customStyle="1" w:styleId="s48">
    <w:name w:val="s48"/>
    <w:basedOn w:val="Carpredefinitoparagrafo"/>
    <w:rsid w:val="00E8618D"/>
  </w:style>
  <w:style w:type="character" w:customStyle="1" w:styleId="s52">
    <w:name w:val="s52"/>
    <w:basedOn w:val="Carpredefinitoparagrafo"/>
    <w:rsid w:val="00E8618D"/>
  </w:style>
  <w:style w:type="character" w:customStyle="1" w:styleId="s18">
    <w:name w:val="s18"/>
    <w:basedOn w:val="Carpredefinitoparagrafo"/>
    <w:rsid w:val="00F32318"/>
  </w:style>
  <w:style w:type="character" w:customStyle="1" w:styleId="bumpedfont15">
    <w:name w:val="bumpedfont15"/>
    <w:basedOn w:val="Carpredefinitoparagrafo"/>
    <w:rsid w:val="00703CE5"/>
  </w:style>
  <w:style w:type="paragraph" w:customStyle="1" w:styleId="Default">
    <w:name w:val="Default"/>
    <w:rsid w:val="009176FE"/>
    <w:pPr>
      <w:autoSpaceDE w:val="0"/>
      <w:autoSpaceDN w:val="0"/>
      <w:adjustRightInd w:val="0"/>
    </w:pPr>
    <w:rPr>
      <w:rFonts w:ascii="Calibri" w:hAnsi="Calibri" w:cs="Calibri"/>
      <w:color w:val="000000"/>
      <w:sz w:val="24"/>
      <w:szCs w:val="24"/>
    </w:rPr>
  </w:style>
  <w:style w:type="character" w:customStyle="1" w:styleId="fontstyle01">
    <w:name w:val="fontstyle01"/>
    <w:basedOn w:val="Carpredefinitoparagrafo"/>
    <w:rsid w:val="00252284"/>
    <w:rPr>
      <w:rFonts w:ascii="TitilliumWeb-Light" w:hAnsi="TitilliumWeb-Light" w:hint="default"/>
      <w:b w:val="0"/>
      <w:bCs w:val="0"/>
      <w:i w:val="0"/>
      <w:iCs w:val="0"/>
      <w:color w:val="000000"/>
      <w:sz w:val="16"/>
      <w:szCs w:val="16"/>
    </w:rPr>
  </w:style>
  <w:style w:type="character" w:customStyle="1" w:styleId="fontstyle21">
    <w:name w:val="fontstyle21"/>
    <w:basedOn w:val="Carpredefinitoparagrafo"/>
    <w:rsid w:val="00162629"/>
    <w:rPr>
      <w:rFonts w:ascii="TitilliumWeb-SemiBold" w:hAnsi="TitilliumWeb-SemiBold" w:hint="default"/>
      <w:b/>
      <w:bCs/>
      <w:i w:val="0"/>
      <w:iCs w:val="0"/>
      <w:color w:val="000000"/>
      <w:sz w:val="16"/>
      <w:szCs w:val="16"/>
    </w:rPr>
  </w:style>
  <w:style w:type="character" w:styleId="Menzionenonrisolta">
    <w:name w:val="Unresolved Mention"/>
    <w:basedOn w:val="Carpredefinitoparagrafo"/>
    <w:uiPriority w:val="99"/>
    <w:semiHidden/>
    <w:unhideWhenUsed/>
    <w:rsid w:val="00162629"/>
    <w:rPr>
      <w:color w:val="605E5C"/>
      <w:shd w:val="clear" w:color="auto" w:fill="E1DFDD"/>
    </w:rPr>
  </w:style>
  <w:style w:type="character" w:customStyle="1" w:styleId="s56">
    <w:name w:val="s56"/>
    <w:basedOn w:val="Carpredefinitoparagrafo"/>
    <w:rsid w:val="008D60E1"/>
  </w:style>
  <w:style w:type="character" w:customStyle="1" w:styleId="s19">
    <w:name w:val="s19"/>
    <w:basedOn w:val="Carpredefinitoparagrafo"/>
    <w:rsid w:val="008D60E1"/>
  </w:style>
  <w:style w:type="paragraph" w:styleId="Revisione">
    <w:name w:val="Revision"/>
    <w:hidden/>
    <w:uiPriority w:val="99"/>
    <w:semiHidden/>
    <w:rsid w:val="00D65FC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9797">
      <w:bodyDiv w:val="1"/>
      <w:marLeft w:val="0"/>
      <w:marRight w:val="0"/>
      <w:marTop w:val="0"/>
      <w:marBottom w:val="0"/>
      <w:divBdr>
        <w:top w:val="none" w:sz="0" w:space="0" w:color="auto"/>
        <w:left w:val="none" w:sz="0" w:space="0" w:color="auto"/>
        <w:bottom w:val="none" w:sz="0" w:space="0" w:color="auto"/>
        <w:right w:val="none" w:sz="0" w:space="0" w:color="auto"/>
      </w:divBdr>
      <w:divsChild>
        <w:div w:id="1467239435">
          <w:marLeft w:val="0"/>
          <w:marRight w:val="0"/>
          <w:marTop w:val="0"/>
          <w:marBottom w:val="0"/>
          <w:divBdr>
            <w:top w:val="none" w:sz="0" w:space="0" w:color="auto"/>
            <w:left w:val="none" w:sz="0" w:space="0" w:color="auto"/>
            <w:bottom w:val="none" w:sz="0" w:space="0" w:color="auto"/>
            <w:right w:val="none" w:sz="0" w:space="0" w:color="auto"/>
          </w:divBdr>
        </w:div>
      </w:divsChild>
    </w:div>
    <w:div w:id="264771444">
      <w:bodyDiv w:val="1"/>
      <w:marLeft w:val="0"/>
      <w:marRight w:val="0"/>
      <w:marTop w:val="0"/>
      <w:marBottom w:val="0"/>
      <w:divBdr>
        <w:top w:val="none" w:sz="0" w:space="0" w:color="auto"/>
        <w:left w:val="none" w:sz="0" w:space="0" w:color="auto"/>
        <w:bottom w:val="none" w:sz="0" w:space="0" w:color="auto"/>
        <w:right w:val="none" w:sz="0" w:space="0" w:color="auto"/>
      </w:divBdr>
    </w:div>
    <w:div w:id="314335837">
      <w:bodyDiv w:val="1"/>
      <w:marLeft w:val="0"/>
      <w:marRight w:val="0"/>
      <w:marTop w:val="0"/>
      <w:marBottom w:val="0"/>
      <w:divBdr>
        <w:top w:val="none" w:sz="0" w:space="0" w:color="auto"/>
        <w:left w:val="none" w:sz="0" w:space="0" w:color="auto"/>
        <w:bottom w:val="none" w:sz="0" w:space="0" w:color="auto"/>
        <w:right w:val="none" w:sz="0" w:space="0" w:color="auto"/>
      </w:divBdr>
      <w:divsChild>
        <w:div w:id="1511263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2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81625">
      <w:bodyDiv w:val="1"/>
      <w:marLeft w:val="0"/>
      <w:marRight w:val="0"/>
      <w:marTop w:val="0"/>
      <w:marBottom w:val="0"/>
      <w:divBdr>
        <w:top w:val="none" w:sz="0" w:space="0" w:color="auto"/>
        <w:left w:val="none" w:sz="0" w:space="0" w:color="auto"/>
        <w:bottom w:val="none" w:sz="0" w:space="0" w:color="auto"/>
        <w:right w:val="none" w:sz="0" w:space="0" w:color="auto"/>
      </w:divBdr>
      <w:divsChild>
        <w:div w:id="1493178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534536">
              <w:marLeft w:val="0"/>
              <w:marRight w:val="0"/>
              <w:marTop w:val="0"/>
              <w:marBottom w:val="0"/>
              <w:divBdr>
                <w:top w:val="none" w:sz="0" w:space="0" w:color="auto"/>
                <w:left w:val="none" w:sz="0" w:space="0" w:color="auto"/>
                <w:bottom w:val="none" w:sz="0" w:space="0" w:color="auto"/>
                <w:right w:val="none" w:sz="0" w:space="0" w:color="auto"/>
              </w:divBdr>
              <w:divsChild>
                <w:div w:id="816193191">
                  <w:marLeft w:val="0"/>
                  <w:marRight w:val="0"/>
                  <w:marTop w:val="0"/>
                  <w:marBottom w:val="0"/>
                  <w:divBdr>
                    <w:top w:val="none" w:sz="0" w:space="0" w:color="auto"/>
                    <w:left w:val="none" w:sz="0" w:space="0" w:color="auto"/>
                    <w:bottom w:val="none" w:sz="0" w:space="0" w:color="auto"/>
                    <w:right w:val="none" w:sz="0" w:space="0" w:color="auto"/>
                  </w:divBdr>
                  <w:divsChild>
                    <w:div w:id="13233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9448">
      <w:bodyDiv w:val="1"/>
      <w:marLeft w:val="0"/>
      <w:marRight w:val="0"/>
      <w:marTop w:val="0"/>
      <w:marBottom w:val="0"/>
      <w:divBdr>
        <w:top w:val="none" w:sz="0" w:space="0" w:color="auto"/>
        <w:left w:val="none" w:sz="0" w:space="0" w:color="auto"/>
        <w:bottom w:val="none" w:sz="0" w:space="0" w:color="auto"/>
        <w:right w:val="none" w:sz="0" w:space="0" w:color="auto"/>
      </w:divBdr>
    </w:div>
    <w:div w:id="432557537">
      <w:bodyDiv w:val="1"/>
      <w:marLeft w:val="0"/>
      <w:marRight w:val="0"/>
      <w:marTop w:val="0"/>
      <w:marBottom w:val="0"/>
      <w:divBdr>
        <w:top w:val="none" w:sz="0" w:space="0" w:color="auto"/>
        <w:left w:val="none" w:sz="0" w:space="0" w:color="auto"/>
        <w:bottom w:val="none" w:sz="0" w:space="0" w:color="auto"/>
        <w:right w:val="none" w:sz="0" w:space="0" w:color="auto"/>
      </w:divBdr>
      <w:divsChild>
        <w:div w:id="1924993165">
          <w:marLeft w:val="0"/>
          <w:marRight w:val="0"/>
          <w:marTop w:val="0"/>
          <w:marBottom w:val="0"/>
          <w:divBdr>
            <w:top w:val="none" w:sz="0" w:space="0" w:color="auto"/>
            <w:left w:val="none" w:sz="0" w:space="0" w:color="auto"/>
            <w:bottom w:val="none" w:sz="0" w:space="0" w:color="auto"/>
            <w:right w:val="none" w:sz="0" w:space="0" w:color="auto"/>
          </w:divBdr>
        </w:div>
        <w:div w:id="1142162399">
          <w:marLeft w:val="0"/>
          <w:marRight w:val="0"/>
          <w:marTop w:val="0"/>
          <w:marBottom w:val="0"/>
          <w:divBdr>
            <w:top w:val="none" w:sz="0" w:space="0" w:color="auto"/>
            <w:left w:val="none" w:sz="0" w:space="0" w:color="auto"/>
            <w:bottom w:val="none" w:sz="0" w:space="0" w:color="auto"/>
            <w:right w:val="none" w:sz="0" w:space="0" w:color="auto"/>
          </w:divBdr>
        </w:div>
        <w:div w:id="1351492498">
          <w:marLeft w:val="0"/>
          <w:marRight w:val="0"/>
          <w:marTop w:val="0"/>
          <w:marBottom w:val="0"/>
          <w:divBdr>
            <w:top w:val="none" w:sz="0" w:space="0" w:color="auto"/>
            <w:left w:val="none" w:sz="0" w:space="0" w:color="auto"/>
            <w:bottom w:val="none" w:sz="0" w:space="0" w:color="auto"/>
            <w:right w:val="none" w:sz="0" w:space="0" w:color="auto"/>
          </w:divBdr>
        </w:div>
        <w:div w:id="1466702759">
          <w:marLeft w:val="0"/>
          <w:marRight w:val="0"/>
          <w:marTop w:val="0"/>
          <w:marBottom w:val="0"/>
          <w:divBdr>
            <w:top w:val="none" w:sz="0" w:space="0" w:color="auto"/>
            <w:left w:val="none" w:sz="0" w:space="0" w:color="auto"/>
            <w:bottom w:val="none" w:sz="0" w:space="0" w:color="auto"/>
            <w:right w:val="none" w:sz="0" w:space="0" w:color="auto"/>
          </w:divBdr>
        </w:div>
        <w:div w:id="1144154804">
          <w:marLeft w:val="0"/>
          <w:marRight w:val="0"/>
          <w:marTop w:val="0"/>
          <w:marBottom w:val="0"/>
          <w:divBdr>
            <w:top w:val="none" w:sz="0" w:space="0" w:color="auto"/>
            <w:left w:val="none" w:sz="0" w:space="0" w:color="auto"/>
            <w:bottom w:val="none" w:sz="0" w:space="0" w:color="auto"/>
            <w:right w:val="none" w:sz="0" w:space="0" w:color="auto"/>
          </w:divBdr>
        </w:div>
        <w:div w:id="43600754">
          <w:marLeft w:val="0"/>
          <w:marRight w:val="0"/>
          <w:marTop w:val="0"/>
          <w:marBottom w:val="0"/>
          <w:divBdr>
            <w:top w:val="none" w:sz="0" w:space="0" w:color="auto"/>
            <w:left w:val="none" w:sz="0" w:space="0" w:color="auto"/>
            <w:bottom w:val="none" w:sz="0" w:space="0" w:color="auto"/>
            <w:right w:val="none" w:sz="0" w:space="0" w:color="auto"/>
          </w:divBdr>
        </w:div>
        <w:div w:id="83917434">
          <w:marLeft w:val="0"/>
          <w:marRight w:val="0"/>
          <w:marTop w:val="0"/>
          <w:marBottom w:val="0"/>
          <w:divBdr>
            <w:top w:val="none" w:sz="0" w:space="0" w:color="auto"/>
            <w:left w:val="none" w:sz="0" w:space="0" w:color="auto"/>
            <w:bottom w:val="none" w:sz="0" w:space="0" w:color="auto"/>
            <w:right w:val="none" w:sz="0" w:space="0" w:color="auto"/>
          </w:divBdr>
        </w:div>
        <w:div w:id="1269243144">
          <w:marLeft w:val="0"/>
          <w:marRight w:val="0"/>
          <w:marTop w:val="0"/>
          <w:marBottom w:val="0"/>
          <w:divBdr>
            <w:top w:val="none" w:sz="0" w:space="0" w:color="auto"/>
            <w:left w:val="none" w:sz="0" w:space="0" w:color="auto"/>
            <w:bottom w:val="none" w:sz="0" w:space="0" w:color="auto"/>
            <w:right w:val="none" w:sz="0" w:space="0" w:color="auto"/>
          </w:divBdr>
        </w:div>
        <w:div w:id="920524340">
          <w:marLeft w:val="0"/>
          <w:marRight w:val="0"/>
          <w:marTop w:val="0"/>
          <w:marBottom w:val="0"/>
          <w:divBdr>
            <w:top w:val="none" w:sz="0" w:space="0" w:color="auto"/>
            <w:left w:val="none" w:sz="0" w:space="0" w:color="auto"/>
            <w:bottom w:val="none" w:sz="0" w:space="0" w:color="auto"/>
            <w:right w:val="none" w:sz="0" w:space="0" w:color="auto"/>
          </w:divBdr>
        </w:div>
      </w:divsChild>
    </w:div>
    <w:div w:id="451706490">
      <w:bodyDiv w:val="1"/>
      <w:marLeft w:val="0"/>
      <w:marRight w:val="0"/>
      <w:marTop w:val="0"/>
      <w:marBottom w:val="0"/>
      <w:divBdr>
        <w:top w:val="none" w:sz="0" w:space="0" w:color="auto"/>
        <w:left w:val="none" w:sz="0" w:space="0" w:color="auto"/>
        <w:bottom w:val="none" w:sz="0" w:space="0" w:color="auto"/>
        <w:right w:val="none" w:sz="0" w:space="0" w:color="auto"/>
      </w:divBdr>
    </w:div>
    <w:div w:id="549924289">
      <w:bodyDiv w:val="1"/>
      <w:marLeft w:val="0"/>
      <w:marRight w:val="0"/>
      <w:marTop w:val="0"/>
      <w:marBottom w:val="0"/>
      <w:divBdr>
        <w:top w:val="none" w:sz="0" w:space="0" w:color="auto"/>
        <w:left w:val="none" w:sz="0" w:space="0" w:color="auto"/>
        <w:bottom w:val="none" w:sz="0" w:space="0" w:color="auto"/>
        <w:right w:val="none" w:sz="0" w:space="0" w:color="auto"/>
      </w:divBdr>
    </w:div>
    <w:div w:id="579022537">
      <w:bodyDiv w:val="1"/>
      <w:marLeft w:val="0"/>
      <w:marRight w:val="0"/>
      <w:marTop w:val="0"/>
      <w:marBottom w:val="0"/>
      <w:divBdr>
        <w:top w:val="none" w:sz="0" w:space="0" w:color="auto"/>
        <w:left w:val="none" w:sz="0" w:space="0" w:color="auto"/>
        <w:bottom w:val="none" w:sz="0" w:space="0" w:color="auto"/>
        <w:right w:val="none" w:sz="0" w:space="0" w:color="auto"/>
      </w:divBdr>
    </w:div>
    <w:div w:id="591014527">
      <w:bodyDiv w:val="1"/>
      <w:marLeft w:val="0"/>
      <w:marRight w:val="0"/>
      <w:marTop w:val="0"/>
      <w:marBottom w:val="0"/>
      <w:divBdr>
        <w:top w:val="none" w:sz="0" w:space="0" w:color="auto"/>
        <w:left w:val="none" w:sz="0" w:space="0" w:color="auto"/>
        <w:bottom w:val="none" w:sz="0" w:space="0" w:color="auto"/>
        <w:right w:val="none" w:sz="0" w:space="0" w:color="auto"/>
      </w:divBdr>
    </w:div>
    <w:div w:id="599067363">
      <w:bodyDiv w:val="1"/>
      <w:marLeft w:val="0"/>
      <w:marRight w:val="0"/>
      <w:marTop w:val="0"/>
      <w:marBottom w:val="0"/>
      <w:divBdr>
        <w:top w:val="none" w:sz="0" w:space="0" w:color="auto"/>
        <w:left w:val="none" w:sz="0" w:space="0" w:color="auto"/>
        <w:bottom w:val="none" w:sz="0" w:space="0" w:color="auto"/>
        <w:right w:val="none" w:sz="0" w:space="0" w:color="auto"/>
      </w:divBdr>
    </w:div>
    <w:div w:id="636954697">
      <w:bodyDiv w:val="1"/>
      <w:marLeft w:val="0"/>
      <w:marRight w:val="0"/>
      <w:marTop w:val="0"/>
      <w:marBottom w:val="0"/>
      <w:divBdr>
        <w:top w:val="none" w:sz="0" w:space="0" w:color="auto"/>
        <w:left w:val="none" w:sz="0" w:space="0" w:color="auto"/>
        <w:bottom w:val="none" w:sz="0" w:space="0" w:color="auto"/>
        <w:right w:val="none" w:sz="0" w:space="0" w:color="auto"/>
      </w:divBdr>
    </w:div>
    <w:div w:id="734280174">
      <w:bodyDiv w:val="1"/>
      <w:marLeft w:val="0"/>
      <w:marRight w:val="0"/>
      <w:marTop w:val="0"/>
      <w:marBottom w:val="0"/>
      <w:divBdr>
        <w:top w:val="none" w:sz="0" w:space="0" w:color="auto"/>
        <w:left w:val="none" w:sz="0" w:space="0" w:color="auto"/>
        <w:bottom w:val="none" w:sz="0" w:space="0" w:color="auto"/>
        <w:right w:val="none" w:sz="0" w:space="0" w:color="auto"/>
      </w:divBdr>
    </w:div>
    <w:div w:id="776680321">
      <w:bodyDiv w:val="1"/>
      <w:marLeft w:val="0"/>
      <w:marRight w:val="0"/>
      <w:marTop w:val="0"/>
      <w:marBottom w:val="0"/>
      <w:divBdr>
        <w:top w:val="none" w:sz="0" w:space="0" w:color="auto"/>
        <w:left w:val="none" w:sz="0" w:space="0" w:color="auto"/>
        <w:bottom w:val="none" w:sz="0" w:space="0" w:color="auto"/>
        <w:right w:val="none" w:sz="0" w:space="0" w:color="auto"/>
      </w:divBdr>
    </w:div>
    <w:div w:id="804853970">
      <w:bodyDiv w:val="1"/>
      <w:marLeft w:val="0"/>
      <w:marRight w:val="0"/>
      <w:marTop w:val="0"/>
      <w:marBottom w:val="0"/>
      <w:divBdr>
        <w:top w:val="none" w:sz="0" w:space="0" w:color="auto"/>
        <w:left w:val="none" w:sz="0" w:space="0" w:color="auto"/>
        <w:bottom w:val="none" w:sz="0" w:space="0" w:color="auto"/>
        <w:right w:val="none" w:sz="0" w:space="0" w:color="auto"/>
      </w:divBdr>
    </w:div>
    <w:div w:id="838035687">
      <w:bodyDiv w:val="1"/>
      <w:marLeft w:val="0"/>
      <w:marRight w:val="0"/>
      <w:marTop w:val="0"/>
      <w:marBottom w:val="0"/>
      <w:divBdr>
        <w:top w:val="none" w:sz="0" w:space="0" w:color="auto"/>
        <w:left w:val="none" w:sz="0" w:space="0" w:color="auto"/>
        <w:bottom w:val="none" w:sz="0" w:space="0" w:color="auto"/>
        <w:right w:val="none" w:sz="0" w:space="0" w:color="auto"/>
      </w:divBdr>
    </w:div>
    <w:div w:id="880017450">
      <w:bodyDiv w:val="1"/>
      <w:marLeft w:val="0"/>
      <w:marRight w:val="0"/>
      <w:marTop w:val="0"/>
      <w:marBottom w:val="0"/>
      <w:divBdr>
        <w:top w:val="none" w:sz="0" w:space="0" w:color="auto"/>
        <w:left w:val="none" w:sz="0" w:space="0" w:color="auto"/>
        <w:bottom w:val="none" w:sz="0" w:space="0" w:color="auto"/>
        <w:right w:val="none" w:sz="0" w:space="0" w:color="auto"/>
      </w:divBdr>
    </w:div>
    <w:div w:id="897130322">
      <w:bodyDiv w:val="1"/>
      <w:marLeft w:val="0"/>
      <w:marRight w:val="0"/>
      <w:marTop w:val="0"/>
      <w:marBottom w:val="0"/>
      <w:divBdr>
        <w:top w:val="none" w:sz="0" w:space="0" w:color="auto"/>
        <w:left w:val="none" w:sz="0" w:space="0" w:color="auto"/>
        <w:bottom w:val="none" w:sz="0" w:space="0" w:color="auto"/>
        <w:right w:val="none" w:sz="0" w:space="0" w:color="auto"/>
      </w:divBdr>
    </w:div>
    <w:div w:id="951789434">
      <w:bodyDiv w:val="1"/>
      <w:marLeft w:val="0"/>
      <w:marRight w:val="0"/>
      <w:marTop w:val="0"/>
      <w:marBottom w:val="0"/>
      <w:divBdr>
        <w:top w:val="none" w:sz="0" w:space="0" w:color="auto"/>
        <w:left w:val="none" w:sz="0" w:space="0" w:color="auto"/>
        <w:bottom w:val="none" w:sz="0" w:space="0" w:color="auto"/>
        <w:right w:val="none" w:sz="0" w:space="0" w:color="auto"/>
      </w:divBdr>
    </w:div>
    <w:div w:id="1139959729">
      <w:bodyDiv w:val="1"/>
      <w:marLeft w:val="0"/>
      <w:marRight w:val="0"/>
      <w:marTop w:val="0"/>
      <w:marBottom w:val="0"/>
      <w:divBdr>
        <w:top w:val="none" w:sz="0" w:space="0" w:color="auto"/>
        <w:left w:val="none" w:sz="0" w:space="0" w:color="auto"/>
        <w:bottom w:val="none" w:sz="0" w:space="0" w:color="auto"/>
        <w:right w:val="none" w:sz="0" w:space="0" w:color="auto"/>
      </w:divBdr>
    </w:div>
    <w:div w:id="1163467816">
      <w:bodyDiv w:val="1"/>
      <w:marLeft w:val="0"/>
      <w:marRight w:val="0"/>
      <w:marTop w:val="0"/>
      <w:marBottom w:val="0"/>
      <w:divBdr>
        <w:top w:val="none" w:sz="0" w:space="0" w:color="auto"/>
        <w:left w:val="none" w:sz="0" w:space="0" w:color="auto"/>
        <w:bottom w:val="none" w:sz="0" w:space="0" w:color="auto"/>
        <w:right w:val="none" w:sz="0" w:space="0" w:color="auto"/>
      </w:divBdr>
    </w:div>
    <w:div w:id="1221672024">
      <w:bodyDiv w:val="1"/>
      <w:marLeft w:val="0"/>
      <w:marRight w:val="0"/>
      <w:marTop w:val="0"/>
      <w:marBottom w:val="0"/>
      <w:divBdr>
        <w:top w:val="none" w:sz="0" w:space="0" w:color="auto"/>
        <w:left w:val="none" w:sz="0" w:space="0" w:color="auto"/>
        <w:bottom w:val="none" w:sz="0" w:space="0" w:color="auto"/>
        <w:right w:val="none" w:sz="0" w:space="0" w:color="auto"/>
      </w:divBdr>
    </w:div>
    <w:div w:id="1314143973">
      <w:bodyDiv w:val="1"/>
      <w:marLeft w:val="0"/>
      <w:marRight w:val="0"/>
      <w:marTop w:val="0"/>
      <w:marBottom w:val="0"/>
      <w:divBdr>
        <w:top w:val="none" w:sz="0" w:space="0" w:color="auto"/>
        <w:left w:val="none" w:sz="0" w:space="0" w:color="auto"/>
        <w:bottom w:val="none" w:sz="0" w:space="0" w:color="auto"/>
        <w:right w:val="none" w:sz="0" w:space="0" w:color="auto"/>
      </w:divBdr>
      <w:divsChild>
        <w:div w:id="1271669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28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9740">
      <w:bodyDiv w:val="1"/>
      <w:marLeft w:val="0"/>
      <w:marRight w:val="0"/>
      <w:marTop w:val="0"/>
      <w:marBottom w:val="0"/>
      <w:divBdr>
        <w:top w:val="none" w:sz="0" w:space="0" w:color="auto"/>
        <w:left w:val="none" w:sz="0" w:space="0" w:color="auto"/>
        <w:bottom w:val="none" w:sz="0" w:space="0" w:color="auto"/>
        <w:right w:val="none" w:sz="0" w:space="0" w:color="auto"/>
      </w:divBdr>
      <w:divsChild>
        <w:div w:id="2111731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847694">
              <w:marLeft w:val="0"/>
              <w:marRight w:val="0"/>
              <w:marTop w:val="0"/>
              <w:marBottom w:val="0"/>
              <w:divBdr>
                <w:top w:val="none" w:sz="0" w:space="0" w:color="auto"/>
                <w:left w:val="none" w:sz="0" w:space="0" w:color="auto"/>
                <w:bottom w:val="none" w:sz="0" w:space="0" w:color="auto"/>
                <w:right w:val="none" w:sz="0" w:space="0" w:color="auto"/>
              </w:divBdr>
              <w:divsChild>
                <w:div w:id="7363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2286">
      <w:bodyDiv w:val="1"/>
      <w:marLeft w:val="0"/>
      <w:marRight w:val="0"/>
      <w:marTop w:val="0"/>
      <w:marBottom w:val="0"/>
      <w:divBdr>
        <w:top w:val="none" w:sz="0" w:space="0" w:color="auto"/>
        <w:left w:val="none" w:sz="0" w:space="0" w:color="auto"/>
        <w:bottom w:val="none" w:sz="0" w:space="0" w:color="auto"/>
        <w:right w:val="none" w:sz="0" w:space="0" w:color="auto"/>
      </w:divBdr>
      <w:divsChild>
        <w:div w:id="24411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603619">
              <w:marLeft w:val="0"/>
              <w:marRight w:val="0"/>
              <w:marTop w:val="0"/>
              <w:marBottom w:val="0"/>
              <w:divBdr>
                <w:top w:val="none" w:sz="0" w:space="0" w:color="auto"/>
                <w:left w:val="none" w:sz="0" w:space="0" w:color="auto"/>
                <w:bottom w:val="none" w:sz="0" w:space="0" w:color="auto"/>
                <w:right w:val="none" w:sz="0" w:space="0" w:color="auto"/>
              </w:divBdr>
              <w:divsChild>
                <w:div w:id="2039044314">
                  <w:marLeft w:val="0"/>
                  <w:marRight w:val="0"/>
                  <w:marTop w:val="0"/>
                  <w:marBottom w:val="0"/>
                  <w:divBdr>
                    <w:top w:val="none" w:sz="0" w:space="0" w:color="auto"/>
                    <w:left w:val="none" w:sz="0" w:space="0" w:color="auto"/>
                    <w:bottom w:val="none" w:sz="0" w:space="0" w:color="auto"/>
                    <w:right w:val="none" w:sz="0" w:space="0" w:color="auto"/>
                  </w:divBdr>
                  <w:divsChild>
                    <w:div w:id="24408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450253">
                          <w:marLeft w:val="0"/>
                          <w:marRight w:val="0"/>
                          <w:marTop w:val="0"/>
                          <w:marBottom w:val="0"/>
                          <w:divBdr>
                            <w:top w:val="none" w:sz="0" w:space="0" w:color="auto"/>
                            <w:left w:val="none" w:sz="0" w:space="0" w:color="auto"/>
                            <w:bottom w:val="none" w:sz="0" w:space="0" w:color="auto"/>
                            <w:right w:val="none" w:sz="0" w:space="0" w:color="auto"/>
                          </w:divBdr>
                          <w:divsChild>
                            <w:div w:id="19999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003834">
      <w:bodyDiv w:val="1"/>
      <w:marLeft w:val="0"/>
      <w:marRight w:val="0"/>
      <w:marTop w:val="0"/>
      <w:marBottom w:val="0"/>
      <w:divBdr>
        <w:top w:val="none" w:sz="0" w:space="0" w:color="auto"/>
        <w:left w:val="none" w:sz="0" w:space="0" w:color="auto"/>
        <w:bottom w:val="none" w:sz="0" w:space="0" w:color="auto"/>
        <w:right w:val="none" w:sz="0" w:space="0" w:color="auto"/>
      </w:divBdr>
    </w:div>
    <w:div w:id="1579513401">
      <w:bodyDiv w:val="1"/>
      <w:marLeft w:val="0"/>
      <w:marRight w:val="0"/>
      <w:marTop w:val="0"/>
      <w:marBottom w:val="0"/>
      <w:divBdr>
        <w:top w:val="none" w:sz="0" w:space="0" w:color="auto"/>
        <w:left w:val="none" w:sz="0" w:space="0" w:color="auto"/>
        <w:bottom w:val="none" w:sz="0" w:space="0" w:color="auto"/>
        <w:right w:val="none" w:sz="0" w:space="0" w:color="auto"/>
      </w:divBdr>
      <w:divsChild>
        <w:div w:id="124710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8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5209">
      <w:bodyDiv w:val="1"/>
      <w:marLeft w:val="0"/>
      <w:marRight w:val="0"/>
      <w:marTop w:val="0"/>
      <w:marBottom w:val="0"/>
      <w:divBdr>
        <w:top w:val="none" w:sz="0" w:space="0" w:color="auto"/>
        <w:left w:val="none" w:sz="0" w:space="0" w:color="auto"/>
        <w:bottom w:val="none" w:sz="0" w:space="0" w:color="auto"/>
        <w:right w:val="none" w:sz="0" w:space="0" w:color="auto"/>
      </w:divBdr>
      <w:divsChild>
        <w:div w:id="503983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8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2367">
      <w:bodyDiv w:val="1"/>
      <w:marLeft w:val="0"/>
      <w:marRight w:val="0"/>
      <w:marTop w:val="0"/>
      <w:marBottom w:val="0"/>
      <w:divBdr>
        <w:top w:val="none" w:sz="0" w:space="0" w:color="auto"/>
        <w:left w:val="none" w:sz="0" w:space="0" w:color="auto"/>
        <w:bottom w:val="none" w:sz="0" w:space="0" w:color="auto"/>
        <w:right w:val="none" w:sz="0" w:space="0" w:color="auto"/>
      </w:divBdr>
    </w:div>
    <w:div w:id="1635137430">
      <w:bodyDiv w:val="1"/>
      <w:marLeft w:val="0"/>
      <w:marRight w:val="0"/>
      <w:marTop w:val="0"/>
      <w:marBottom w:val="0"/>
      <w:divBdr>
        <w:top w:val="none" w:sz="0" w:space="0" w:color="auto"/>
        <w:left w:val="none" w:sz="0" w:space="0" w:color="auto"/>
        <w:bottom w:val="none" w:sz="0" w:space="0" w:color="auto"/>
        <w:right w:val="none" w:sz="0" w:space="0" w:color="auto"/>
      </w:divBdr>
    </w:div>
    <w:div w:id="1638334817">
      <w:bodyDiv w:val="1"/>
      <w:marLeft w:val="0"/>
      <w:marRight w:val="0"/>
      <w:marTop w:val="0"/>
      <w:marBottom w:val="0"/>
      <w:divBdr>
        <w:top w:val="none" w:sz="0" w:space="0" w:color="auto"/>
        <w:left w:val="none" w:sz="0" w:space="0" w:color="auto"/>
        <w:bottom w:val="none" w:sz="0" w:space="0" w:color="auto"/>
        <w:right w:val="none" w:sz="0" w:space="0" w:color="auto"/>
      </w:divBdr>
    </w:div>
    <w:div w:id="1707021829">
      <w:marLeft w:val="0"/>
      <w:marRight w:val="0"/>
      <w:marTop w:val="0"/>
      <w:marBottom w:val="0"/>
      <w:divBdr>
        <w:top w:val="none" w:sz="0" w:space="0" w:color="auto"/>
        <w:left w:val="none" w:sz="0" w:space="0" w:color="auto"/>
        <w:bottom w:val="none" w:sz="0" w:space="0" w:color="auto"/>
        <w:right w:val="none" w:sz="0" w:space="0" w:color="auto"/>
      </w:divBdr>
    </w:div>
    <w:div w:id="1770617136">
      <w:bodyDiv w:val="1"/>
      <w:marLeft w:val="0"/>
      <w:marRight w:val="0"/>
      <w:marTop w:val="0"/>
      <w:marBottom w:val="0"/>
      <w:divBdr>
        <w:top w:val="none" w:sz="0" w:space="0" w:color="auto"/>
        <w:left w:val="none" w:sz="0" w:space="0" w:color="auto"/>
        <w:bottom w:val="none" w:sz="0" w:space="0" w:color="auto"/>
        <w:right w:val="none" w:sz="0" w:space="0" w:color="auto"/>
      </w:divBdr>
    </w:div>
    <w:div w:id="1895308587">
      <w:bodyDiv w:val="1"/>
      <w:marLeft w:val="0"/>
      <w:marRight w:val="0"/>
      <w:marTop w:val="0"/>
      <w:marBottom w:val="0"/>
      <w:divBdr>
        <w:top w:val="none" w:sz="0" w:space="0" w:color="auto"/>
        <w:left w:val="none" w:sz="0" w:space="0" w:color="auto"/>
        <w:bottom w:val="none" w:sz="0" w:space="0" w:color="auto"/>
        <w:right w:val="none" w:sz="0" w:space="0" w:color="auto"/>
      </w:divBdr>
    </w:div>
    <w:div w:id="1978753984">
      <w:bodyDiv w:val="1"/>
      <w:marLeft w:val="0"/>
      <w:marRight w:val="0"/>
      <w:marTop w:val="0"/>
      <w:marBottom w:val="0"/>
      <w:divBdr>
        <w:top w:val="none" w:sz="0" w:space="0" w:color="auto"/>
        <w:left w:val="none" w:sz="0" w:space="0" w:color="auto"/>
        <w:bottom w:val="none" w:sz="0" w:space="0" w:color="auto"/>
        <w:right w:val="none" w:sz="0" w:space="0" w:color="auto"/>
      </w:divBdr>
    </w:div>
    <w:div w:id="210510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pmg.co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ntesasanpaoloinnovationcenter.com" TargetMode="External"/><Relationship Id="rId17" Type="http://schemas.openxmlformats.org/officeDocument/2006/relationships/hyperlink" Target="http://www.aifi.it" TargetMode="External"/><Relationship Id="rId2" Type="http://schemas.openxmlformats.org/officeDocument/2006/relationships/numbering" Target="numbering.xml"/><Relationship Id="rId16" Type="http://schemas.openxmlformats.org/officeDocument/2006/relationships/hyperlink" Target="mailto:a.caccavale@aifi.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fi.it" TargetMode="External"/><Relationship Id="rId5" Type="http://schemas.openxmlformats.org/officeDocument/2006/relationships/webSettings" Target="webSettings.xml"/><Relationship Id="rId15" Type="http://schemas.openxmlformats.org/officeDocument/2006/relationships/hyperlink" Target="http://www.liuc.it" TargetMode="External"/><Relationship Id="rId23" Type="http://schemas.openxmlformats.org/officeDocument/2006/relationships/theme" Target="theme/theme1.xml"/><Relationship Id="rId10" Type="http://schemas.openxmlformats.org/officeDocument/2006/relationships/hyperlink" Target="http://www.liuc.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ban.i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64916-C162-4047-9531-509CB6FCA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1987</Words>
  <Characters>11328</Characters>
  <Application>Microsoft Office Word</Application>
  <DocSecurity>0</DocSecurity>
  <Lines>94</Lines>
  <Paragraphs>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Osservatorio permanente Buy – out</vt:lpstr>
      <vt:lpstr>Osservatorio permanente Buy – out</vt:lpstr>
    </vt:vector>
  </TitlesOfParts>
  <Company>LIUC</Company>
  <LinksUpToDate>false</LinksUpToDate>
  <CharactersWithSpaces>13289</CharactersWithSpaces>
  <SharedDoc>false</SharedDoc>
  <HLinks>
    <vt:vector size="18" baseType="variant">
      <vt:variant>
        <vt:i4>7733305</vt:i4>
      </vt:variant>
      <vt:variant>
        <vt:i4>6</vt:i4>
      </vt:variant>
      <vt:variant>
        <vt:i4>0</vt:i4>
      </vt:variant>
      <vt:variant>
        <vt:i4>5</vt:i4>
      </vt:variant>
      <vt:variant>
        <vt:lpwstr>http://www.aifi.it/</vt:lpwstr>
      </vt:variant>
      <vt:variant>
        <vt:lpwstr/>
      </vt:variant>
      <vt:variant>
        <vt:i4>3866709</vt:i4>
      </vt:variant>
      <vt:variant>
        <vt:i4>3</vt:i4>
      </vt:variant>
      <vt:variant>
        <vt:i4>0</vt:i4>
      </vt:variant>
      <vt:variant>
        <vt:i4>5</vt:i4>
      </vt:variant>
      <vt:variant>
        <vt:lpwstr>mailto:a.caccavale@aifi.it</vt:lpwstr>
      </vt:variant>
      <vt:variant>
        <vt:lpwstr/>
      </vt:variant>
      <vt:variant>
        <vt:i4>6815795</vt:i4>
      </vt:variant>
      <vt:variant>
        <vt:i4>0</vt:i4>
      </vt:variant>
      <vt:variant>
        <vt:i4>0</vt:i4>
      </vt:variant>
      <vt:variant>
        <vt:i4>5</vt:i4>
      </vt:variant>
      <vt:variant>
        <vt:lpwstr>http://www.liuc.it/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Osservatorio permanente Buy – out</dc:title>
  <dc:subject/>
  <dc:creator>LIUC</dc:creator>
  <cp:keywords/>
  <cp:lastModifiedBy>GHIGO MARCO</cp:lastModifiedBy>
  <cp:revision>2</cp:revision>
  <cp:lastPrinted>2024-07-15T09:49:00Z</cp:lastPrinted>
  <dcterms:created xsi:type="dcterms:W3CDTF">2025-07-21T13:25:00Z</dcterms:created>
  <dcterms:modified xsi:type="dcterms:W3CDTF">2025-07-21T13:25:00Z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CustDocSaved">
    <vt:lpwstr>True</vt:lpwstr>
  </property>
  <property fmtid="{D5CDD505-2E9C-101B-9397-08002B2CF9AE}" pid="3" name="GrammarlyDocumentId">
    <vt:lpwstr>c2f3c6637c4b00c146a31338eb64355bea5e80a79714061d4a829b5fd48b16c5</vt:lpwstr>
  </property>
  <property fmtid="{D5CDD505-2E9C-101B-9397-08002B2CF9AE}" pid="4" name="MSIP_Label_5f5fe31f-9de1-4167-a753-111c0df8115f_Enabled">
    <vt:lpwstr>true</vt:lpwstr>
  </property>
  <property fmtid="{D5CDD505-2E9C-101B-9397-08002B2CF9AE}" pid="5" name="MSIP_Label_5f5fe31f-9de1-4167-a753-111c0df8115f_SetDate">
    <vt:lpwstr>2025-07-21T13:25:46Z</vt:lpwstr>
  </property>
  <property fmtid="{D5CDD505-2E9C-101B-9397-08002B2CF9AE}" pid="6" name="MSIP_Label_5f5fe31f-9de1-4167-a753-111c0df8115f_Method">
    <vt:lpwstr>Standard</vt:lpwstr>
  </property>
  <property fmtid="{D5CDD505-2E9C-101B-9397-08002B2CF9AE}" pid="7" name="MSIP_Label_5f5fe31f-9de1-4167-a753-111c0df8115f_Name">
    <vt:lpwstr>5f5fe31f-9de1-4167-a753-111c0df8115f</vt:lpwstr>
  </property>
  <property fmtid="{D5CDD505-2E9C-101B-9397-08002B2CF9AE}" pid="8" name="MSIP_Label_5f5fe31f-9de1-4167-a753-111c0df8115f_SiteId">
    <vt:lpwstr>cc4baf00-15c9-48dd-9f59-88c98bde2be7</vt:lpwstr>
  </property>
  <property fmtid="{D5CDD505-2E9C-101B-9397-08002B2CF9AE}" pid="9" name="MSIP_Label_5f5fe31f-9de1-4167-a753-111c0df8115f_ActionId">
    <vt:lpwstr>5b767eb5-0a0e-4a06-b00e-cf7304ab023d</vt:lpwstr>
  </property>
  <property fmtid="{D5CDD505-2E9C-101B-9397-08002B2CF9AE}" pid="10" name="MSIP_Label_5f5fe31f-9de1-4167-a753-111c0df8115f_ContentBits">
    <vt:lpwstr>0</vt:lpwstr>
  </property>
</Properties>
</file>